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7332" w14:textId="03251844" w:rsidR="00C74676" w:rsidRPr="00390DF2" w:rsidRDefault="00AB028C">
      <w:pPr>
        <w:jc w:val="center"/>
        <w:rPr>
          <w:b/>
        </w:rPr>
      </w:pPr>
      <w:r>
        <w:rPr>
          <w:b/>
        </w:rPr>
        <w:t xml:space="preserve">Syllabus – </w:t>
      </w:r>
      <w:r w:rsidR="00DD7E9F">
        <w:rPr>
          <w:b/>
        </w:rPr>
        <w:t>Spring 202</w:t>
      </w:r>
      <w:r w:rsidR="00565D89">
        <w:rPr>
          <w:b/>
        </w:rPr>
        <w:t>4</w:t>
      </w:r>
    </w:p>
    <w:p w14:paraId="04D32F44" w14:textId="77777777" w:rsidR="00882FF2" w:rsidRDefault="003F7188">
      <w:pPr>
        <w:jc w:val="center"/>
      </w:pPr>
      <w:r>
        <w:t>University of Connecticut</w:t>
      </w:r>
    </w:p>
    <w:p w14:paraId="34C8FEF9" w14:textId="77777777" w:rsidR="00C74676" w:rsidRDefault="00C74676" w:rsidP="009F0C07">
      <w:pPr>
        <w:jc w:val="center"/>
      </w:pPr>
    </w:p>
    <w:p w14:paraId="1DEA63EF" w14:textId="77777777" w:rsidR="00882FF2" w:rsidRDefault="00882FF2" w:rsidP="00416D55">
      <w:pPr>
        <w:jc w:val="center"/>
      </w:pPr>
    </w:p>
    <w:p w14:paraId="44089A9F" w14:textId="77777777" w:rsidR="00C74676" w:rsidRDefault="00C74676" w:rsidP="00191815">
      <w:r w:rsidRPr="00C74676">
        <w:t>Excluding materials for purchase, syllabus information may be subject to change. The most up-to-date syllabus is locat</w:t>
      </w:r>
      <w:r>
        <w:t xml:space="preserve">ed within the course in </w:t>
      </w:r>
      <w:proofErr w:type="spellStart"/>
      <w:r>
        <w:t>HuskyCT</w:t>
      </w:r>
      <w:proofErr w:type="spellEnd"/>
      <w:r>
        <w:t>.</w:t>
      </w:r>
    </w:p>
    <w:p w14:paraId="19209497" w14:textId="77777777" w:rsidR="00C74676" w:rsidRDefault="00C74676" w:rsidP="00191815"/>
    <w:p w14:paraId="11F11BA2" w14:textId="77777777" w:rsidR="00C74676" w:rsidRDefault="00C74676" w:rsidP="00C74676">
      <w:r>
        <w:t xml:space="preserve">Course Title: International Finance (ECON 3422) </w:t>
      </w:r>
    </w:p>
    <w:p w14:paraId="69BDC0DC" w14:textId="77777777" w:rsidR="00C74676" w:rsidRDefault="00C74676" w:rsidP="00C74676">
      <w:r>
        <w:t>Credits: 3</w:t>
      </w:r>
    </w:p>
    <w:p w14:paraId="2F9C9BCD" w14:textId="30388EC7" w:rsidR="00C74676" w:rsidRPr="00AB06CF" w:rsidRDefault="00C74676" w:rsidP="00C74676">
      <w:pPr>
        <w:rPr>
          <w:color w:val="FF0000"/>
        </w:rPr>
      </w:pPr>
      <w:r>
        <w:t xml:space="preserve">Format: </w:t>
      </w:r>
      <w:r w:rsidR="00AB028C">
        <w:t>In</w:t>
      </w:r>
      <w:r w:rsidR="001B44AD">
        <w:t xml:space="preserve"> class</w:t>
      </w:r>
      <w:r w:rsidR="00AB028C">
        <w:t xml:space="preserve"> </w:t>
      </w:r>
      <w:r w:rsidR="001B44AD" w:rsidRPr="00AB06CF">
        <w:rPr>
          <w:b/>
          <w:color w:val="FF0000"/>
        </w:rPr>
        <w:t xml:space="preserve"> </w:t>
      </w:r>
    </w:p>
    <w:p w14:paraId="2611E62F" w14:textId="77777777" w:rsidR="00C74676" w:rsidRDefault="00C74676" w:rsidP="00C74676">
      <w:r>
        <w:t>Prerequisite: ECON 2202</w:t>
      </w:r>
    </w:p>
    <w:p w14:paraId="17B86355" w14:textId="77777777" w:rsidR="00C74676" w:rsidRDefault="00C74676" w:rsidP="00C74676"/>
    <w:p w14:paraId="17C76795" w14:textId="77777777" w:rsidR="00C74676" w:rsidRDefault="00C74676" w:rsidP="00C74676">
      <w:r>
        <w:t>Professor: Dr. Paul Tomolonis</w:t>
      </w:r>
    </w:p>
    <w:p w14:paraId="57DD7F57" w14:textId="77777777" w:rsidR="00C74676" w:rsidRDefault="00C74676" w:rsidP="00C74676"/>
    <w:p w14:paraId="676B1FFE" w14:textId="77777777" w:rsidR="00C74676" w:rsidRDefault="00C74676" w:rsidP="00C74676">
      <w:r>
        <w:t xml:space="preserve">E-mail:  </w:t>
      </w:r>
      <w:hyperlink r:id="rId8" w:history="1">
        <w:r w:rsidRPr="002E462D">
          <w:rPr>
            <w:rStyle w:val="Hyperlink"/>
          </w:rPr>
          <w:t>paul.tomolonis@uconn.edu</w:t>
        </w:r>
      </w:hyperlink>
      <w:r w:rsidRPr="00C74676">
        <w:t xml:space="preserve"> </w:t>
      </w:r>
    </w:p>
    <w:p w14:paraId="13B748FD" w14:textId="77777777" w:rsidR="00C74676" w:rsidRPr="00D95B6C" w:rsidRDefault="00C74676" w:rsidP="00C74676">
      <w:pPr>
        <w:rPr>
          <w:b/>
        </w:rPr>
      </w:pPr>
      <w:r>
        <w:t>Office Hours:  By appointment, pl</w:t>
      </w:r>
      <w:r w:rsidR="00AB028C">
        <w:t xml:space="preserve">ease email anytime, </w:t>
      </w:r>
      <w:r w:rsidR="00AB028C" w:rsidRPr="00D95B6C">
        <w:rPr>
          <w:b/>
        </w:rPr>
        <w:t xml:space="preserve">available </w:t>
      </w:r>
      <w:r w:rsidR="00DD7E9F">
        <w:rPr>
          <w:b/>
        </w:rPr>
        <w:t xml:space="preserve">before &amp; </w:t>
      </w:r>
      <w:r w:rsidR="00AB028C" w:rsidRPr="00D95B6C">
        <w:rPr>
          <w:b/>
        </w:rPr>
        <w:t>after class for all</w:t>
      </w:r>
    </w:p>
    <w:p w14:paraId="7977D318" w14:textId="08FB655D" w:rsidR="00191815" w:rsidRDefault="001F5E08" w:rsidP="00191815">
      <w:r>
        <w:t>Classroo</w:t>
      </w:r>
      <w:r w:rsidR="00D95B6C">
        <w:t>m</w:t>
      </w:r>
      <w:r w:rsidR="009503F9">
        <w:t xml:space="preserve">: </w:t>
      </w:r>
      <w:r w:rsidR="00191815">
        <w:t xml:space="preserve">                </w:t>
      </w:r>
      <w:r w:rsidR="00104D0E">
        <w:t xml:space="preserve"> </w:t>
      </w:r>
      <w:r w:rsidR="00191815">
        <w:t xml:space="preserve"> </w:t>
      </w:r>
    </w:p>
    <w:p w14:paraId="04EA40F9" w14:textId="77777777" w:rsidR="00191815" w:rsidRDefault="00191815" w:rsidP="00191815">
      <w:r>
        <w:t xml:space="preserve">               </w:t>
      </w:r>
    </w:p>
    <w:p w14:paraId="29CB50AC" w14:textId="77777777" w:rsidR="00191815" w:rsidRDefault="00191815" w:rsidP="00191815"/>
    <w:p w14:paraId="77E2A382" w14:textId="77777777" w:rsidR="00191815" w:rsidRPr="00390DF2" w:rsidRDefault="00191815" w:rsidP="00390DF2">
      <w:pPr>
        <w:jc w:val="center"/>
        <w:rPr>
          <w:b/>
          <w:bCs/>
          <w:color w:val="0070C0"/>
        </w:rPr>
      </w:pPr>
      <w:r w:rsidRPr="00390DF2">
        <w:rPr>
          <w:b/>
          <w:bCs/>
          <w:color w:val="0070C0"/>
          <w:u w:val="single"/>
        </w:rPr>
        <w:t>Optional</w:t>
      </w:r>
      <w:r w:rsidR="00C74676" w:rsidRPr="00390DF2">
        <w:rPr>
          <w:b/>
          <w:bCs/>
          <w:color w:val="0070C0"/>
        </w:rPr>
        <w:t xml:space="preserve"> Materials</w:t>
      </w:r>
    </w:p>
    <w:p w14:paraId="4CA7A7F0" w14:textId="77777777" w:rsidR="00BE336E" w:rsidRDefault="00BE336E" w:rsidP="00191815">
      <w:pPr>
        <w:rPr>
          <w:b/>
          <w:bCs/>
        </w:rPr>
      </w:pPr>
    </w:p>
    <w:p w14:paraId="56E289D0" w14:textId="77777777" w:rsidR="00FF41FC" w:rsidRDefault="00000000" w:rsidP="00191815">
      <w:pPr>
        <w:rPr>
          <w:bCs/>
          <w:i/>
        </w:rPr>
      </w:pPr>
      <w:hyperlink r:id="rId9" w:history="1">
        <w:r w:rsidR="00C74676" w:rsidRPr="002E462D">
          <w:rPr>
            <w:rStyle w:val="Hyperlink"/>
            <w:bCs/>
            <w:i/>
          </w:rPr>
          <w:t>https://saylordotorg.github.io/text_international-finance-theory-and-policy/</w:t>
        </w:r>
      </w:hyperlink>
      <w:r w:rsidR="00C74676">
        <w:rPr>
          <w:bCs/>
          <w:i/>
        </w:rPr>
        <w:t xml:space="preserve"> (open source)</w:t>
      </w:r>
    </w:p>
    <w:p w14:paraId="4BCDD26B" w14:textId="77777777" w:rsidR="00FF41FC" w:rsidRDefault="00FF41FC" w:rsidP="00191815">
      <w:pPr>
        <w:rPr>
          <w:bCs/>
          <w:i/>
        </w:rPr>
      </w:pPr>
    </w:p>
    <w:p w14:paraId="320E3541" w14:textId="77777777" w:rsidR="00212B8B" w:rsidRPr="00212B8B" w:rsidRDefault="00212B8B" w:rsidP="00191815">
      <w:pPr>
        <w:rPr>
          <w:bCs/>
        </w:rPr>
      </w:pPr>
      <w:r>
        <w:rPr>
          <w:bCs/>
          <w:i/>
        </w:rPr>
        <w:t>International Finance 5</w:t>
      </w:r>
      <w:r w:rsidRPr="00212B8B">
        <w:rPr>
          <w:bCs/>
          <w:i/>
          <w:vertAlign w:val="superscript"/>
        </w:rPr>
        <w:t>th</w:t>
      </w:r>
      <w:r>
        <w:rPr>
          <w:bCs/>
          <w:i/>
        </w:rPr>
        <w:t xml:space="preserve"> </w:t>
      </w:r>
      <w:r>
        <w:rPr>
          <w:bCs/>
        </w:rPr>
        <w:t xml:space="preserve">Edition, Maurice Levi ISBN: </w:t>
      </w:r>
      <w:r w:rsidRPr="00212B8B">
        <w:rPr>
          <w:bCs/>
        </w:rPr>
        <w:t>9780415774598</w:t>
      </w:r>
    </w:p>
    <w:p w14:paraId="661DC50B" w14:textId="77777777" w:rsidR="00212B8B" w:rsidRDefault="00212B8B" w:rsidP="00191815">
      <w:pPr>
        <w:rPr>
          <w:b/>
          <w:bCs/>
        </w:rPr>
      </w:pPr>
    </w:p>
    <w:p w14:paraId="1F1D2D4F" w14:textId="77777777" w:rsidR="003A2587" w:rsidRDefault="003A2587" w:rsidP="00191815">
      <w:pPr>
        <w:rPr>
          <w:b/>
          <w:bCs/>
        </w:rPr>
      </w:pPr>
      <w:r>
        <w:rPr>
          <w:b/>
          <w:bCs/>
        </w:rPr>
        <w:t>For Macro Theory Review Purposes:</w:t>
      </w:r>
    </w:p>
    <w:p w14:paraId="3D600245" w14:textId="77777777" w:rsidR="003A2587" w:rsidRPr="00544153" w:rsidRDefault="003A2587" w:rsidP="00191815">
      <w:pPr>
        <w:rPr>
          <w:b/>
          <w:bCs/>
        </w:rPr>
      </w:pPr>
    </w:p>
    <w:p w14:paraId="2743F15A" w14:textId="77777777" w:rsidR="00DF0670" w:rsidRDefault="00C671C2">
      <w:pPr>
        <w:rPr>
          <w:iCs/>
        </w:rPr>
      </w:pPr>
      <w:r>
        <w:rPr>
          <w:i/>
          <w:iCs/>
        </w:rPr>
        <w:t>Ma</w:t>
      </w:r>
      <w:r w:rsidR="00882FF2">
        <w:rPr>
          <w:i/>
          <w:iCs/>
        </w:rPr>
        <w:t xml:space="preserve">croeconomics </w:t>
      </w:r>
      <w:r>
        <w:rPr>
          <w:i/>
          <w:iCs/>
        </w:rPr>
        <w:t>Theories and Policies</w:t>
      </w:r>
      <w:r w:rsidR="00882FF2">
        <w:rPr>
          <w:i/>
          <w:iCs/>
        </w:rPr>
        <w:t>,</w:t>
      </w:r>
      <w:r>
        <w:rPr>
          <w:iCs/>
        </w:rPr>
        <w:t xml:space="preserve"> 9</w:t>
      </w:r>
      <w:proofErr w:type="gramStart"/>
      <w:r w:rsidR="00882FF2" w:rsidRPr="00416D55">
        <w:rPr>
          <w:iCs/>
          <w:vertAlign w:val="superscript"/>
        </w:rPr>
        <w:t>th</w:t>
      </w:r>
      <w:r w:rsidR="00882FF2">
        <w:rPr>
          <w:iCs/>
        </w:rPr>
        <w:t xml:space="preserve"> </w:t>
      </w:r>
      <w:r w:rsidR="003F7188">
        <w:rPr>
          <w:iCs/>
        </w:rPr>
        <w:t xml:space="preserve"> </w:t>
      </w:r>
      <w:r w:rsidR="00882FF2">
        <w:rPr>
          <w:iCs/>
        </w:rPr>
        <w:t>Edition</w:t>
      </w:r>
      <w:proofErr w:type="gramEnd"/>
      <w:r w:rsidR="00882FF2">
        <w:rPr>
          <w:iCs/>
        </w:rPr>
        <w:t>, R</w:t>
      </w:r>
      <w:r>
        <w:rPr>
          <w:iCs/>
        </w:rPr>
        <w:t xml:space="preserve">ichard </w:t>
      </w:r>
      <w:proofErr w:type="spellStart"/>
      <w:r>
        <w:rPr>
          <w:iCs/>
        </w:rPr>
        <w:t>Froyen</w:t>
      </w:r>
      <w:proofErr w:type="spellEnd"/>
      <w:r>
        <w:rPr>
          <w:iCs/>
        </w:rPr>
        <w:t xml:space="preserve"> ISBN: 978-0-13-600155-3</w:t>
      </w:r>
    </w:p>
    <w:p w14:paraId="748ECCD4" w14:textId="77777777" w:rsidR="00AC425C" w:rsidRDefault="00AC425C" w:rsidP="00AC425C">
      <w:pPr>
        <w:rPr>
          <w:i/>
          <w:iCs/>
        </w:rPr>
      </w:pPr>
    </w:p>
    <w:p w14:paraId="2554D7A1" w14:textId="77777777" w:rsidR="00AC425C" w:rsidRDefault="00AC425C" w:rsidP="00AC425C">
      <w:pPr>
        <w:rPr>
          <w:iCs/>
        </w:rPr>
      </w:pPr>
      <w:r>
        <w:rPr>
          <w:i/>
          <w:iCs/>
        </w:rPr>
        <w:t>Macroeconomics,</w:t>
      </w:r>
      <w:r>
        <w:rPr>
          <w:iCs/>
        </w:rPr>
        <w:t xml:space="preserve"> 4</w:t>
      </w:r>
      <w:proofErr w:type="gramStart"/>
      <w:r w:rsidRPr="00416D55">
        <w:rPr>
          <w:iCs/>
          <w:vertAlign w:val="superscript"/>
        </w:rPr>
        <w:t>th</w:t>
      </w:r>
      <w:r>
        <w:rPr>
          <w:iCs/>
        </w:rPr>
        <w:t xml:space="preserve">  Edition</w:t>
      </w:r>
      <w:proofErr w:type="gramEnd"/>
      <w:r>
        <w:rPr>
          <w:iCs/>
        </w:rPr>
        <w:t>, Stephen Williamson ISBN: 978-0-13-136873-6</w:t>
      </w:r>
    </w:p>
    <w:p w14:paraId="42E103A5" w14:textId="77777777" w:rsidR="00AC425C" w:rsidRDefault="00AC425C" w:rsidP="00AC425C">
      <w:pPr>
        <w:rPr>
          <w:iCs/>
        </w:rPr>
      </w:pPr>
    </w:p>
    <w:p w14:paraId="4D55A7B5" w14:textId="77777777" w:rsidR="00AC425C" w:rsidRPr="00AC425C" w:rsidRDefault="00AC425C" w:rsidP="00AC425C">
      <w:pPr>
        <w:rPr>
          <w:iCs/>
        </w:rPr>
      </w:pPr>
      <w:r>
        <w:rPr>
          <w:i/>
          <w:iCs/>
        </w:rPr>
        <w:t>Macroeconomics: Policy and Practice</w:t>
      </w:r>
      <w:r>
        <w:rPr>
          <w:iCs/>
        </w:rPr>
        <w:t xml:space="preserve"> Frederic Mishkin </w:t>
      </w:r>
      <w:r>
        <w:t>ISBN</w:t>
      </w:r>
      <w:r w:rsidRPr="00AC425C">
        <w:t xml:space="preserve">: </w:t>
      </w:r>
      <w:r w:rsidRPr="00AC425C">
        <w:rPr>
          <w:rStyle w:val="isbn13"/>
        </w:rPr>
        <w:t>978</w:t>
      </w:r>
      <w:r>
        <w:rPr>
          <w:rStyle w:val="isbn13"/>
        </w:rPr>
        <w:t>-</w:t>
      </w:r>
      <w:r w:rsidRPr="00AC425C">
        <w:rPr>
          <w:rStyle w:val="isbn13"/>
        </w:rPr>
        <w:t>0</w:t>
      </w:r>
      <w:r>
        <w:rPr>
          <w:rStyle w:val="isbn13"/>
        </w:rPr>
        <w:t>-</w:t>
      </w:r>
      <w:r w:rsidRPr="00AC425C">
        <w:rPr>
          <w:rStyle w:val="isbn13"/>
        </w:rPr>
        <w:t>32</w:t>
      </w:r>
      <w:r>
        <w:rPr>
          <w:rStyle w:val="isbn13"/>
        </w:rPr>
        <w:t>-</w:t>
      </w:r>
      <w:r w:rsidRPr="00AC425C">
        <w:rPr>
          <w:rStyle w:val="isbn13"/>
        </w:rPr>
        <w:t>143633</w:t>
      </w:r>
      <w:r>
        <w:rPr>
          <w:rStyle w:val="isbn13"/>
        </w:rPr>
        <w:t>-</w:t>
      </w:r>
      <w:r w:rsidRPr="00AC425C">
        <w:rPr>
          <w:rStyle w:val="isbn13"/>
        </w:rPr>
        <w:t>7</w:t>
      </w:r>
    </w:p>
    <w:p w14:paraId="6A0FB1A1" w14:textId="77777777" w:rsidR="00AC425C" w:rsidRPr="00AC425C" w:rsidRDefault="00AC425C">
      <w:pPr>
        <w:rPr>
          <w:iCs/>
        </w:rPr>
      </w:pPr>
    </w:p>
    <w:p w14:paraId="771E5663" w14:textId="77777777" w:rsidR="00DF0670" w:rsidRPr="00390DF2" w:rsidRDefault="00390DF2" w:rsidP="00390DF2">
      <w:pPr>
        <w:rPr>
          <w:iCs/>
        </w:rPr>
      </w:pPr>
      <w:r w:rsidRPr="00390DF2">
        <w:rPr>
          <w:i/>
          <w:iCs/>
        </w:rPr>
        <w:t xml:space="preserve">Additional course readings and media are available within </w:t>
      </w:r>
      <w:proofErr w:type="spellStart"/>
      <w:r w:rsidRPr="00390DF2">
        <w:rPr>
          <w:i/>
          <w:iCs/>
        </w:rPr>
        <w:t>HuskyCT</w:t>
      </w:r>
      <w:proofErr w:type="spellEnd"/>
      <w:r w:rsidRPr="00390DF2">
        <w:rPr>
          <w:i/>
          <w:iCs/>
        </w:rPr>
        <w:t>, through either an Internet link or Library Resources</w:t>
      </w:r>
    </w:p>
    <w:p w14:paraId="61E4F931" w14:textId="77777777" w:rsidR="00390DF2" w:rsidRDefault="00390DF2" w:rsidP="00544153">
      <w:pPr>
        <w:rPr>
          <w:b/>
          <w:bCs/>
        </w:rPr>
      </w:pPr>
    </w:p>
    <w:p w14:paraId="2838B5ED" w14:textId="77777777" w:rsidR="00390DF2" w:rsidRDefault="00390DF2" w:rsidP="00390DF2">
      <w:pPr>
        <w:jc w:val="center"/>
        <w:rPr>
          <w:b/>
          <w:bCs/>
          <w:color w:val="0070C0"/>
        </w:rPr>
      </w:pPr>
    </w:p>
    <w:p w14:paraId="22A818DF" w14:textId="77777777" w:rsidR="00882FF2" w:rsidRPr="00390DF2" w:rsidRDefault="00882FF2" w:rsidP="00390DF2">
      <w:pPr>
        <w:jc w:val="center"/>
        <w:rPr>
          <w:b/>
          <w:bCs/>
          <w:color w:val="0070C0"/>
        </w:rPr>
      </w:pPr>
      <w:r w:rsidRPr="00390DF2">
        <w:rPr>
          <w:b/>
          <w:bCs/>
          <w:color w:val="0070C0"/>
        </w:rPr>
        <w:t xml:space="preserve">Course </w:t>
      </w:r>
      <w:r w:rsidR="00C74676" w:rsidRPr="00390DF2">
        <w:rPr>
          <w:b/>
          <w:bCs/>
          <w:color w:val="0070C0"/>
        </w:rPr>
        <w:t>Description</w:t>
      </w:r>
    </w:p>
    <w:p w14:paraId="25CED956" w14:textId="77777777" w:rsidR="00BE336E" w:rsidRPr="00544153" w:rsidRDefault="00BE336E" w:rsidP="00544153">
      <w:pPr>
        <w:rPr>
          <w:b/>
          <w:bCs/>
        </w:rPr>
      </w:pPr>
    </w:p>
    <w:p w14:paraId="0B74862C" w14:textId="77777777" w:rsidR="00882FF2" w:rsidRDefault="00967CCC" w:rsidP="00627145">
      <w:pPr>
        <w:jc w:val="both"/>
      </w:pPr>
      <w:r>
        <w:t xml:space="preserve">This course is a study and discussion of the following broad topics: </w:t>
      </w:r>
      <w:r w:rsidR="00212B8B" w:rsidRPr="00212B8B">
        <w:t>Payments and financing of internatio</w:t>
      </w:r>
      <w:r>
        <w:t>nal trade,</w:t>
      </w:r>
      <w:r w:rsidR="00212B8B" w:rsidRPr="00212B8B">
        <w:t xml:space="preserve"> foreign exchange markets, the balance of payments, capital flows, and international monetary arrangements</w:t>
      </w:r>
      <w:r w:rsidR="00AD3DEA">
        <w:t>.</w:t>
      </w:r>
    </w:p>
    <w:p w14:paraId="104BF5DE" w14:textId="77777777" w:rsidR="00282D4C" w:rsidRDefault="00282D4C" w:rsidP="00627145">
      <w:pPr>
        <w:jc w:val="both"/>
      </w:pPr>
    </w:p>
    <w:p w14:paraId="4D23FBBF" w14:textId="77777777" w:rsidR="00390DF2" w:rsidRDefault="00390DF2" w:rsidP="00390DF2">
      <w:pPr>
        <w:jc w:val="center"/>
        <w:rPr>
          <w:b/>
          <w:bCs/>
          <w:color w:val="0070C0"/>
        </w:rPr>
      </w:pPr>
    </w:p>
    <w:p w14:paraId="787DADC4" w14:textId="77777777" w:rsidR="00C74676" w:rsidRPr="00390DF2" w:rsidRDefault="00C74676" w:rsidP="00390DF2">
      <w:pPr>
        <w:jc w:val="center"/>
        <w:rPr>
          <w:b/>
          <w:bCs/>
          <w:color w:val="0070C0"/>
        </w:rPr>
      </w:pPr>
      <w:r w:rsidRPr="00390DF2">
        <w:rPr>
          <w:b/>
          <w:bCs/>
          <w:color w:val="0070C0"/>
        </w:rPr>
        <w:t>Course Objectives</w:t>
      </w:r>
    </w:p>
    <w:p w14:paraId="0880412D" w14:textId="77777777" w:rsidR="00BE336E" w:rsidRPr="00544153" w:rsidRDefault="00BE336E" w:rsidP="00C74676">
      <w:pPr>
        <w:rPr>
          <w:b/>
          <w:bCs/>
        </w:rPr>
      </w:pPr>
    </w:p>
    <w:p w14:paraId="3B511053" w14:textId="77777777" w:rsidR="00C74676" w:rsidRDefault="00C74676" w:rsidP="00627145">
      <w:pPr>
        <w:jc w:val="both"/>
      </w:pPr>
      <w:r>
        <w:t>By the end of the semester, you should be able to:</w:t>
      </w:r>
    </w:p>
    <w:p w14:paraId="2FEC03BD" w14:textId="77777777" w:rsidR="00C74676" w:rsidRDefault="007200FE" w:rsidP="00C74676">
      <w:pPr>
        <w:pStyle w:val="ListParagraph"/>
        <w:numPr>
          <w:ilvl w:val="0"/>
          <w:numId w:val="1"/>
        </w:numPr>
        <w:jc w:val="both"/>
      </w:pPr>
      <w:r>
        <w:t>Analyze the effect of the terms of trade and other macroeconomic conditions on inter</w:t>
      </w:r>
      <w:r w:rsidR="00791551">
        <w:t xml:space="preserve">national monetary flows through FX markets and their effect on relative prices. </w:t>
      </w:r>
    </w:p>
    <w:p w14:paraId="0C583D5C" w14:textId="77777777" w:rsidR="007200FE" w:rsidRDefault="007200FE" w:rsidP="00C74676">
      <w:pPr>
        <w:pStyle w:val="ListParagraph"/>
        <w:numPr>
          <w:ilvl w:val="0"/>
          <w:numId w:val="1"/>
        </w:numPr>
        <w:jc w:val="both"/>
      </w:pPr>
      <w:r>
        <w:t>Apply the framework of macroeconomic</w:t>
      </w:r>
      <w:r w:rsidR="00791551">
        <w:t xml:space="preserve"> (e.g. balance of payments)</w:t>
      </w:r>
      <w:r>
        <w:t xml:space="preserve"> and financial theories</w:t>
      </w:r>
      <w:r w:rsidR="00791551">
        <w:t xml:space="preserve"> (e.g. arbitrage)</w:t>
      </w:r>
      <w:r>
        <w:t xml:space="preserve"> developed in class to current or hypothetical international changes.</w:t>
      </w:r>
    </w:p>
    <w:p w14:paraId="3036A1C7" w14:textId="77777777" w:rsidR="007200FE" w:rsidRDefault="00791551" w:rsidP="00C74676">
      <w:pPr>
        <w:pStyle w:val="ListParagraph"/>
        <w:numPr>
          <w:ilvl w:val="0"/>
          <w:numId w:val="1"/>
        </w:numPr>
        <w:jc w:val="both"/>
      </w:pPr>
      <w:r>
        <w:t xml:space="preserve">Evaluate FX hedging strategies for both </w:t>
      </w:r>
      <w:r w:rsidR="00554AF2">
        <w:t>investments and supply chains.</w:t>
      </w:r>
    </w:p>
    <w:p w14:paraId="3AE92157" w14:textId="77777777" w:rsidR="00C74676" w:rsidRDefault="00C74676" w:rsidP="00627145">
      <w:pPr>
        <w:jc w:val="both"/>
      </w:pPr>
    </w:p>
    <w:p w14:paraId="1CB0DC7A" w14:textId="77777777" w:rsidR="00390DF2" w:rsidRDefault="00390DF2" w:rsidP="00390DF2">
      <w:pPr>
        <w:jc w:val="center"/>
        <w:rPr>
          <w:b/>
          <w:bCs/>
          <w:color w:val="0070C0"/>
        </w:rPr>
      </w:pPr>
    </w:p>
    <w:p w14:paraId="4806EDF1" w14:textId="77777777" w:rsidR="00C80BB4" w:rsidRPr="00390DF2" w:rsidRDefault="00C80BB4" w:rsidP="00390DF2">
      <w:pPr>
        <w:jc w:val="center"/>
        <w:rPr>
          <w:b/>
          <w:bCs/>
          <w:color w:val="0070C0"/>
        </w:rPr>
      </w:pPr>
      <w:r w:rsidRPr="00390DF2">
        <w:rPr>
          <w:b/>
          <w:bCs/>
          <w:color w:val="0070C0"/>
        </w:rPr>
        <w:t>Course Outline</w:t>
      </w:r>
    </w:p>
    <w:p w14:paraId="4CE3042D" w14:textId="77777777" w:rsidR="00BE336E" w:rsidRDefault="00BE336E" w:rsidP="00C80BB4">
      <w:pPr>
        <w:rPr>
          <w:b/>
          <w:bCs/>
        </w:rPr>
      </w:pPr>
    </w:p>
    <w:p w14:paraId="3C241315" w14:textId="77777777" w:rsidR="00C80BB4" w:rsidRPr="00390DF2" w:rsidRDefault="00C80BB4" w:rsidP="00C80BB4">
      <w:pPr>
        <w:pStyle w:val="Heading1"/>
        <w:rPr>
          <w:b w:val="0"/>
          <w:sz w:val="24"/>
        </w:rPr>
      </w:pPr>
      <w:r w:rsidRPr="00390DF2">
        <w:rPr>
          <w:b w:val="0"/>
          <w:sz w:val="24"/>
        </w:rPr>
        <w:t>ECON 3422 Topical Schedule (subject to change)</w:t>
      </w:r>
    </w:p>
    <w:p w14:paraId="4EFCD336" w14:textId="77777777" w:rsidR="00C80BB4" w:rsidRPr="00C80BB4" w:rsidRDefault="00C80BB4" w:rsidP="00C80BB4">
      <w:pPr>
        <w:rPr>
          <w:i/>
        </w:rPr>
      </w:pPr>
      <w:r w:rsidRPr="00C80BB4">
        <w:rPr>
          <w:i/>
        </w:rPr>
        <w:t>Note: material not covered in lecture is the students’ responsibility</w:t>
      </w:r>
    </w:p>
    <w:p w14:paraId="543F9C80" w14:textId="77777777" w:rsidR="00DD7E9F" w:rsidRDefault="00DD7E9F" w:rsidP="00C80BB4">
      <w:pPr>
        <w:rPr>
          <w:u w:val="single"/>
        </w:rPr>
      </w:pPr>
    </w:p>
    <w:p w14:paraId="2763CB32" w14:textId="77777777" w:rsidR="004C2987" w:rsidRPr="009503F9" w:rsidRDefault="00C80BB4" w:rsidP="00C80BB4">
      <w:pPr>
        <w:rPr>
          <w:sz w:val="22"/>
        </w:rPr>
      </w:pPr>
      <w:r w:rsidRPr="009503F9">
        <w:rPr>
          <w:rStyle w:val="TitleChar"/>
          <w:b/>
          <w:sz w:val="52"/>
          <w:u w:val="single"/>
        </w:rPr>
        <w:t>Topic 1</w:t>
      </w:r>
      <w:r w:rsidR="00DD7E9F" w:rsidRPr="009503F9">
        <w:rPr>
          <w:rStyle w:val="TitleChar"/>
          <w:b/>
          <w:sz w:val="52"/>
          <w:u w:val="single"/>
        </w:rPr>
        <w:t>:</w:t>
      </w:r>
      <w:r w:rsidR="00DD7E9F" w:rsidRPr="009503F9">
        <w:rPr>
          <w:sz w:val="22"/>
        </w:rPr>
        <w:t xml:space="preserve"> </w:t>
      </w:r>
    </w:p>
    <w:p w14:paraId="3A76F7D5" w14:textId="77777777" w:rsidR="004C2987" w:rsidRDefault="004C2987" w:rsidP="00C80BB4"/>
    <w:p w14:paraId="010E88D7" w14:textId="77777777" w:rsidR="00C80BB4" w:rsidRDefault="00DD7E9F" w:rsidP="00C80BB4">
      <w:r>
        <w:t>Introduction to International Finance:</w:t>
      </w:r>
    </w:p>
    <w:p w14:paraId="25A44725" w14:textId="77777777" w:rsidR="00DD7E9F" w:rsidRDefault="00DD7E9F" w:rsidP="00C80BB4"/>
    <w:p w14:paraId="2A4A2246" w14:textId="77777777" w:rsidR="00DD7E9F" w:rsidRDefault="00DD7E9F" w:rsidP="00C80BB4">
      <w:pPr>
        <w:rPr>
          <w:b/>
          <w:i/>
          <w:color w:val="00B050"/>
        </w:rPr>
      </w:pPr>
      <w:r>
        <w:tab/>
      </w:r>
      <w:r w:rsidRPr="00D72E88">
        <w:rPr>
          <w:b/>
          <w:i/>
          <w:color w:val="00B050"/>
        </w:rPr>
        <w:t xml:space="preserve">What is finance? </w:t>
      </w:r>
    </w:p>
    <w:p w14:paraId="79118F83" w14:textId="77777777" w:rsidR="0027290D" w:rsidRPr="00D72E88" w:rsidRDefault="0027290D" w:rsidP="00C80BB4">
      <w:pPr>
        <w:rPr>
          <w:b/>
          <w:i/>
          <w:color w:val="00B050"/>
        </w:rPr>
      </w:pPr>
    </w:p>
    <w:p w14:paraId="31BB8000" w14:textId="77777777" w:rsidR="00DD7E9F" w:rsidRDefault="00DD7E9F" w:rsidP="00C80BB4">
      <w:pPr>
        <w:rPr>
          <w:b/>
          <w:i/>
          <w:color w:val="00B050"/>
        </w:rPr>
      </w:pPr>
      <w:r w:rsidRPr="00D72E88">
        <w:rPr>
          <w:b/>
          <w:i/>
          <w:color w:val="00B050"/>
        </w:rPr>
        <w:tab/>
        <w:t xml:space="preserve">Why allow for international </w:t>
      </w:r>
      <w:r w:rsidR="00D72E88" w:rsidRPr="00D72E88">
        <w:rPr>
          <w:b/>
          <w:i/>
          <w:color w:val="00B050"/>
        </w:rPr>
        <w:t>flows?</w:t>
      </w:r>
    </w:p>
    <w:p w14:paraId="012A5559" w14:textId="77777777" w:rsidR="00D72E88" w:rsidRDefault="00D72E88" w:rsidP="00C80BB4">
      <w:pPr>
        <w:rPr>
          <w:b/>
          <w:i/>
          <w:color w:val="00B050"/>
        </w:rPr>
      </w:pPr>
    </w:p>
    <w:p w14:paraId="5018E689" w14:textId="77777777" w:rsidR="00D72E88" w:rsidRDefault="00D72E88" w:rsidP="00C80BB4">
      <w:pPr>
        <w:rPr>
          <w:b/>
          <w:i/>
          <w:color w:val="00B050"/>
        </w:rPr>
      </w:pPr>
      <w:r>
        <w:rPr>
          <w:b/>
          <w:i/>
          <w:color w:val="00B050"/>
        </w:rPr>
        <w:tab/>
        <w:t>Rev</w:t>
      </w:r>
      <w:r w:rsidR="0027290D">
        <w:rPr>
          <w:b/>
          <w:i/>
          <w:color w:val="00B050"/>
        </w:rPr>
        <w:t>iew of Macro-economics</w:t>
      </w:r>
    </w:p>
    <w:p w14:paraId="6651003E" w14:textId="77777777" w:rsidR="0027290D" w:rsidRDefault="0027290D" w:rsidP="00C80BB4">
      <w:pPr>
        <w:rPr>
          <w:b/>
          <w:i/>
          <w:color w:val="00B050"/>
        </w:rPr>
      </w:pPr>
      <w:r>
        <w:rPr>
          <w:b/>
          <w:i/>
          <w:color w:val="00B050"/>
        </w:rPr>
        <w:tab/>
      </w:r>
      <w:r>
        <w:rPr>
          <w:b/>
          <w:i/>
          <w:color w:val="00B050"/>
        </w:rPr>
        <w:tab/>
        <w:t>Output (real GDP), Inflation, Unemployment</w:t>
      </w:r>
    </w:p>
    <w:p w14:paraId="4C833419" w14:textId="77777777" w:rsidR="0027290D" w:rsidRDefault="0027290D" w:rsidP="0027290D">
      <w:pPr>
        <w:ind w:left="720" w:firstLine="720"/>
        <w:rPr>
          <w:b/>
          <w:i/>
          <w:color w:val="00B050"/>
        </w:rPr>
      </w:pPr>
      <w:r>
        <w:rPr>
          <w:b/>
          <w:i/>
          <w:color w:val="00B050"/>
        </w:rPr>
        <w:t>Business cycle</w:t>
      </w:r>
    </w:p>
    <w:p w14:paraId="60727A4C" w14:textId="77777777" w:rsidR="0027290D" w:rsidRDefault="0027290D" w:rsidP="00C80BB4">
      <w:pPr>
        <w:rPr>
          <w:b/>
          <w:i/>
          <w:color w:val="00B050"/>
        </w:rPr>
      </w:pPr>
      <w:r>
        <w:rPr>
          <w:b/>
          <w:i/>
          <w:color w:val="00B050"/>
        </w:rPr>
        <w:tab/>
      </w:r>
      <w:r>
        <w:rPr>
          <w:b/>
          <w:i/>
          <w:color w:val="00B050"/>
        </w:rPr>
        <w:tab/>
        <w:t>Expenditure model</w:t>
      </w:r>
      <w:r w:rsidR="00C20000">
        <w:rPr>
          <w:b/>
          <w:i/>
          <w:color w:val="00B050"/>
        </w:rPr>
        <w:t xml:space="preserve">: Y = C </w:t>
      </w:r>
      <w:proofErr w:type="gramStart"/>
      <w:r w:rsidR="00C20000">
        <w:rPr>
          <w:b/>
          <w:i/>
          <w:color w:val="00B050"/>
        </w:rPr>
        <w:t>+  I</w:t>
      </w:r>
      <w:proofErr w:type="gramEnd"/>
      <w:r w:rsidR="00C20000">
        <w:rPr>
          <w:b/>
          <w:i/>
          <w:color w:val="00B050"/>
        </w:rPr>
        <w:t xml:space="preserve"> + G + X - M</w:t>
      </w:r>
    </w:p>
    <w:p w14:paraId="22CA9FEF" w14:textId="77777777" w:rsidR="0027290D" w:rsidRDefault="0027290D" w:rsidP="00C80BB4">
      <w:pPr>
        <w:rPr>
          <w:b/>
          <w:i/>
          <w:color w:val="00B050"/>
        </w:rPr>
      </w:pPr>
      <w:r>
        <w:rPr>
          <w:b/>
          <w:i/>
          <w:color w:val="00B050"/>
        </w:rPr>
        <w:tab/>
      </w:r>
      <w:r>
        <w:rPr>
          <w:b/>
          <w:i/>
          <w:color w:val="00B050"/>
        </w:rPr>
        <w:tab/>
        <w:t>Policy response: fiscal &amp; monetary</w:t>
      </w:r>
    </w:p>
    <w:p w14:paraId="526663FF" w14:textId="77777777" w:rsidR="0027290D" w:rsidRDefault="0027290D" w:rsidP="00C80BB4">
      <w:pPr>
        <w:rPr>
          <w:b/>
          <w:i/>
          <w:color w:val="00B050"/>
        </w:rPr>
      </w:pPr>
      <w:r>
        <w:rPr>
          <w:b/>
          <w:i/>
          <w:color w:val="00B050"/>
        </w:rPr>
        <w:tab/>
      </w:r>
      <w:r>
        <w:rPr>
          <w:b/>
          <w:i/>
          <w:color w:val="00B050"/>
        </w:rPr>
        <w:tab/>
        <w:t>Growth</w:t>
      </w:r>
      <w:r w:rsidR="001E5D1F">
        <w:rPr>
          <w:b/>
          <w:i/>
          <w:color w:val="00B050"/>
        </w:rPr>
        <w:t>, productivity,</w:t>
      </w:r>
      <w:r>
        <w:rPr>
          <w:b/>
          <w:i/>
          <w:color w:val="00B050"/>
        </w:rPr>
        <w:t xml:space="preserve"> and risk</w:t>
      </w:r>
    </w:p>
    <w:p w14:paraId="3D17151D" w14:textId="77777777" w:rsidR="0027290D" w:rsidRDefault="0027290D" w:rsidP="00C80BB4">
      <w:pPr>
        <w:rPr>
          <w:b/>
          <w:i/>
          <w:color w:val="00B050"/>
        </w:rPr>
      </w:pPr>
      <w:r>
        <w:rPr>
          <w:b/>
          <w:i/>
          <w:color w:val="00B050"/>
        </w:rPr>
        <w:tab/>
      </w:r>
      <w:r>
        <w:rPr>
          <w:b/>
          <w:i/>
          <w:color w:val="00B050"/>
        </w:rPr>
        <w:tab/>
        <w:t>Interest Rates as prices</w:t>
      </w:r>
    </w:p>
    <w:p w14:paraId="3991CD75" w14:textId="77777777" w:rsidR="0027290D" w:rsidRPr="00D72E88" w:rsidRDefault="0027290D" w:rsidP="00C80BB4">
      <w:pPr>
        <w:rPr>
          <w:b/>
          <w:i/>
          <w:color w:val="00B050"/>
        </w:rPr>
      </w:pPr>
      <w:r>
        <w:rPr>
          <w:b/>
          <w:i/>
          <w:color w:val="00B050"/>
        </w:rPr>
        <w:tab/>
      </w:r>
      <w:r>
        <w:rPr>
          <w:b/>
          <w:i/>
          <w:color w:val="00B050"/>
        </w:rPr>
        <w:tab/>
        <w:t>Welfare implications</w:t>
      </w:r>
    </w:p>
    <w:p w14:paraId="2983C5C4" w14:textId="77777777" w:rsidR="00DD7E9F" w:rsidRPr="00D72E88" w:rsidRDefault="00DD7E9F" w:rsidP="00C80BB4">
      <w:pPr>
        <w:rPr>
          <w:b/>
          <w:i/>
          <w:color w:val="00B050"/>
          <w:u w:val="single"/>
        </w:rPr>
      </w:pPr>
    </w:p>
    <w:p w14:paraId="3F46B5E3" w14:textId="77777777" w:rsidR="00DD7E9F" w:rsidRPr="00DD7E9F" w:rsidRDefault="00000000" w:rsidP="00DD7E9F">
      <w:pPr>
        <w:numPr>
          <w:ilvl w:val="0"/>
          <w:numId w:val="23"/>
        </w:numPr>
        <w:spacing w:after="160" w:line="439" w:lineRule="atLeast"/>
        <w:outlineLvl w:val="2"/>
        <w:rPr>
          <w:rFonts w:ascii="Georgia" w:hAnsi="Georgia"/>
          <w:b/>
          <w:bCs/>
          <w:color w:val="333333"/>
          <w:sz w:val="27"/>
          <w:szCs w:val="27"/>
        </w:rPr>
      </w:pPr>
      <w:hyperlink r:id="rId10" w:history="1">
        <w:r w:rsidR="00DD7E9F" w:rsidRPr="00DD7E9F">
          <w:rPr>
            <w:rFonts w:ascii="Georgia" w:hAnsi="Georgia"/>
            <w:b/>
            <w:bCs/>
            <w:color w:val="000000"/>
            <w:sz w:val="27"/>
            <w:szCs w:val="27"/>
            <w:u w:val="single"/>
          </w:rPr>
          <w:t>Chapter 1: Introductory Finance Issues: Current Patterns, Past History, and International Institutions</w:t>
        </w:r>
      </w:hyperlink>
    </w:p>
    <w:p w14:paraId="16BC9C76" w14:textId="77777777" w:rsidR="00DD7E9F" w:rsidRPr="00DD7E9F" w:rsidRDefault="00000000" w:rsidP="00DD7E9F">
      <w:pPr>
        <w:numPr>
          <w:ilvl w:val="1"/>
          <w:numId w:val="23"/>
        </w:numPr>
        <w:spacing w:before="100" w:beforeAutospacing="1" w:after="100" w:afterAutospacing="1" w:line="439" w:lineRule="atLeast"/>
        <w:ind w:left="720"/>
        <w:rPr>
          <w:rFonts w:ascii="Georgia" w:hAnsi="Georgia"/>
          <w:color w:val="333333"/>
          <w:sz w:val="21"/>
          <w:szCs w:val="21"/>
        </w:rPr>
      </w:pPr>
      <w:hyperlink r:id="rId11" w:history="1">
        <w:r w:rsidR="00DD7E9F" w:rsidRPr="00DD7E9F">
          <w:rPr>
            <w:rFonts w:ascii="Georgia" w:hAnsi="Georgia"/>
            <w:color w:val="000000"/>
            <w:sz w:val="21"/>
            <w:szCs w:val="21"/>
            <w:u w:val="single"/>
          </w:rPr>
          <w:t>The International Economy and International Economics</w:t>
        </w:r>
      </w:hyperlink>
    </w:p>
    <w:p w14:paraId="5CCB09EC" w14:textId="77777777" w:rsidR="00DD7E9F" w:rsidRPr="00DD7E9F" w:rsidRDefault="00000000" w:rsidP="00DD7E9F">
      <w:pPr>
        <w:numPr>
          <w:ilvl w:val="1"/>
          <w:numId w:val="23"/>
        </w:numPr>
        <w:spacing w:before="100" w:beforeAutospacing="1" w:after="100" w:afterAutospacing="1" w:line="439" w:lineRule="atLeast"/>
        <w:ind w:left="720"/>
        <w:rPr>
          <w:rFonts w:ascii="Georgia" w:hAnsi="Georgia"/>
          <w:color w:val="333333"/>
          <w:sz w:val="21"/>
          <w:szCs w:val="21"/>
        </w:rPr>
      </w:pPr>
      <w:hyperlink r:id="rId12" w:history="1">
        <w:r w:rsidR="00DD7E9F" w:rsidRPr="00DD7E9F">
          <w:rPr>
            <w:rFonts w:ascii="Georgia" w:hAnsi="Georgia"/>
            <w:color w:val="000000"/>
            <w:sz w:val="21"/>
            <w:szCs w:val="21"/>
            <w:u w:val="single"/>
          </w:rPr>
          <w:t>GDP, Unemployment, Inflation, and Government Budget Balances</w:t>
        </w:r>
      </w:hyperlink>
    </w:p>
    <w:p w14:paraId="74487F45" w14:textId="77777777" w:rsidR="00DD7E9F" w:rsidRPr="00DD7E9F" w:rsidRDefault="00000000" w:rsidP="00DD7E9F">
      <w:pPr>
        <w:numPr>
          <w:ilvl w:val="1"/>
          <w:numId w:val="23"/>
        </w:numPr>
        <w:spacing w:before="100" w:beforeAutospacing="1" w:after="100" w:afterAutospacing="1" w:line="439" w:lineRule="atLeast"/>
        <w:ind w:left="720"/>
        <w:rPr>
          <w:rFonts w:ascii="Georgia" w:hAnsi="Georgia"/>
          <w:color w:val="333333"/>
          <w:sz w:val="21"/>
          <w:szCs w:val="21"/>
        </w:rPr>
      </w:pPr>
      <w:hyperlink r:id="rId13" w:history="1">
        <w:r w:rsidR="00DD7E9F" w:rsidRPr="00DD7E9F">
          <w:rPr>
            <w:rFonts w:ascii="Georgia" w:hAnsi="Georgia"/>
            <w:color w:val="000000"/>
            <w:sz w:val="21"/>
            <w:szCs w:val="21"/>
            <w:u w:val="single"/>
          </w:rPr>
          <w:t>Exchange Rate Regimes, Trade Balances, and Investment Positions</w:t>
        </w:r>
      </w:hyperlink>
    </w:p>
    <w:p w14:paraId="1C47606C" w14:textId="77777777" w:rsidR="00DD7E9F" w:rsidRPr="00DD7E9F" w:rsidRDefault="00000000" w:rsidP="00DD7E9F">
      <w:pPr>
        <w:numPr>
          <w:ilvl w:val="1"/>
          <w:numId w:val="23"/>
        </w:numPr>
        <w:spacing w:before="100" w:beforeAutospacing="1" w:after="100" w:afterAutospacing="1" w:line="439" w:lineRule="atLeast"/>
        <w:ind w:left="720"/>
        <w:rPr>
          <w:rFonts w:ascii="Georgia" w:hAnsi="Georgia"/>
          <w:color w:val="333333"/>
          <w:sz w:val="21"/>
          <w:szCs w:val="21"/>
        </w:rPr>
      </w:pPr>
      <w:hyperlink r:id="rId14" w:history="1">
        <w:r w:rsidR="00DD7E9F" w:rsidRPr="00DD7E9F">
          <w:rPr>
            <w:rFonts w:ascii="Georgia" w:hAnsi="Georgia"/>
            <w:color w:val="000000"/>
            <w:sz w:val="21"/>
            <w:szCs w:val="21"/>
            <w:u w:val="single"/>
          </w:rPr>
          <w:t>Business Cycles: Economic Ups and Downs</w:t>
        </w:r>
      </w:hyperlink>
    </w:p>
    <w:p w14:paraId="794AC781" w14:textId="77777777" w:rsidR="00C80BB4" w:rsidRPr="009503F9" w:rsidRDefault="00C80BB4" w:rsidP="004C2987">
      <w:pPr>
        <w:pStyle w:val="Title"/>
        <w:rPr>
          <w:b/>
          <w:sz w:val="52"/>
          <w:u w:val="single"/>
        </w:rPr>
      </w:pPr>
      <w:r w:rsidRPr="009503F9">
        <w:rPr>
          <w:b/>
          <w:sz w:val="52"/>
          <w:u w:val="single"/>
        </w:rPr>
        <w:t>Topic 2:</w:t>
      </w:r>
    </w:p>
    <w:p w14:paraId="44D48983" w14:textId="77777777" w:rsidR="00D72E88" w:rsidRDefault="00D72E88" w:rsidP="00C80BB4">
      <w:pPr>
        <w:ind w:left="360"/>
      </w:pPr>
    </w:p>
    <w:p w14:paraId="28AC44ED" w14:textId="77777777" w:rsidR="00D72E88" w:rsidRDefault="0027290D" w:rsidP="0027290D">
      <w:pPr>
        <w:ind w:left="360" w:firstLine="360"/>
        <w:rPr>
          <w:b/>
          <w:i/>
          <w:color w:val="00B050"/>
        </w:rPr>
      </w:pPr>
      <w:r w:rsidRPr="00D72E88">
        <w:rPr>
          <w:b/>
          <w:i/>
          <w:color w:val="00B050"/>
        </w:rPr>
        <w:t>Wh</w:t>
      </w:r>
      <w:r w:rsidR="00072E4A">
        <w:rPr>
          <w:b/>
          <w:i/>
          <w:color w:val="00B050"/>
        </w:rPr>
        <w:t>o are the</w:t>
      </w:r>
      <w:r w:rsidRPr="00D72E88">
        <w:rPr>
          <w:b/>
          <w:i/>
          <w:color w:val="00B050"/>
        </w:rPr>
        <w:t xml:space="preserve"> financ</w:t>
      </w:r>
      <w:r w:rsidR="00072E4A">
        <w:rPr>
          <w:b/>
          <w:i/>
          <w:color w:val="00B050"/>
        </w:rPr>
        <w:t>ial intermediaries</w:t>
      </w:r>
      <w:r w:rsidRPr="00D72E88">
        <w:rPr>
          <w:b/>
          <w:i/>
          <w:color w:val="00B050"/>
        </w:rPr>
        <w:t>?</w:t>
      </w:r>
    </w:p>
    <w:p w14:paraId="73DD05DF" w14:textId="77777777" w:rsidR="002F5A85" w:rsidRDefault="002F5A85" w:rsidP="0027290D">
      <w:pPr>
        <w:ind w:left="360" w:firstLine="360"/>
        <w:rPr>
          <w:b/>
          <w:i/>
          <w:color w:val="00B050"/>
        </w:rPr>
      </w:pPr>
      <w:r>
        <w:rPr>
          <w:b/>
          <w:i/>
          <w:color w:val="00B050"/>
        </w:rPr>
        <w:tab/>
        <w:t>Public &amp; Private</w:t>
      </w:r>
      <w:r w:rsidR="00C328BB">
        <w:rPr>
          <w:b/>
          <w:i/>
          <w:color w:val="00B050"/>
        </w:rPr>
        <w:t xml:space="preserve"> intermediation</w:t>
      </w:r>
    </w:p>
    <w:p w14:paraId="01372AAF" w14:textId="77777777" w:rsidR="002F5A85" w:rsidRDefault="002F5A85" w:rsidP="0027290D">
      <w:pPr>
        <w:ind w:left="360" w:firstLine="360"/>
        <w:rPr>
          <w:b/>
          <w:i/>
          <w:color w:val="00B050"/>
        </w:rPr>
      </w:pPr>
      <w:r>
        <w:rPr>
          <w:b/>
          <w:i/>
          <w:color w:val="00B050"/>
        </w:rPr>
        <w:tab/>
      </w:r>
      <w:r w:rsidR="00C328BB">
        <w:rPr>
          <w:b/>
          <w:i/>
          <w:color w:val="00B050"/>
        </w:rPr>
        <w:t>Diversification &amp; Pooling</w:t>
      </w:r>
    </w:p>
    <w:p w14:paraId="3C6D39FD" w14:textId="77777777" w:rsidR="00C328BB" w:rsidRDefault="00C328BB" w:rsidP="0027290D">
      <w:pPr>
        <w:ind w:left="360" w:firstLine="360"/>
        <w:rPr>
          <w:b/>
          <w:i/>
          <w:color w:val="00B050"/>
        </w:rPr>
      </w:pPr>
      <w:r>
        <w:rPr>
          <w:b/>
          <w:i/>
          <w:color w:val="00B050"/>
        </w:rPr>
        <w:tab/>
        <w:t>Yield curve (maturity transformation)</w:t>
      </w:r>
    </w:p>
    <w:p w14:paraId="45568484" w14:textId="77777777" w:rsidR="00C328BB" w:rsidRDefault="00C328BB" w:rsidP="0027290D">
      <w:pPr>
        <w:ind w:left="360" w:firstLine="360"/>
        <w:rPr>
          <w:b/>
          <w:i/>
          <w:color w:val="00B050"/>
        </w:rPr>
      </w:pPr>
      <w:r>
        <w:rPr>
          <w:b/>
          <w:i/>
          <w:color w:val="00B050"/>
        </w:rPr>
        <w:tab/>
      </w:r>
      <w:r>
        <w:rPr>
          <w:b/>
          <w:i/>
          <w:color w:val="00B050"/>
        </w:rPr>
        <w:tab/>
      </w:r>
    </w:p>
    <w:p w14:paraId="23268695" w14:textId="77777777" w:rsidR="00072E4A" w:rsidRDefault="00072E4A" w:rsidP="0027290D">
      <w:pPr>
        <w:ind w:left="360" w:firstLine="360"/>
        <w:rPr>
          <w:b/>
          <w:i/>
          <w:color w:val="00B050"/>
        </w:rPr>
      </w:pPr>
    </w:p>
    <w:p w14:paraId="1805D8AD" w14:textId="77777777" w:rsidR="00072E4A" w:rsidRDefault="00072E4A" w:rsidP="0027290D">
      <w:pPr>
        <w:ind w:left="360" w:firstLine="360"/>
        <w:rPr>
          <w:b/>
          <w:i/>
          <w:color w:val="00B050"/>
        </w:rPr>
      </w:pPr>
      <w:r>
        <w:rPr>
          <w:b/>
          <w:i/>
          <w:color w:val="00B050"/>
        </w:rPr>
        <w:t>Finance: savings, investment, operational risks, productivity, cyclicality, &amp; return</w:t>
      </w:r>
    </w:p>
    <w:p w14:paraId="33561075" w14:textId="77777777" w:rsidR="00072E4A" w:rsidRDefault="00072E4A" w:rsidP="0027290D">
      <w:pPr>
        <w:ind w:left="360" w:firstLine="360"/>
        <w:rPr>
          <w:b/>
          <w:i/>
          <w:color w:val="00B050"/>
        </w:rPr>
      </w:pPr>
      <w:r>
        <w:rPr>
          <w:b/>
          <w:i/>
          <w:color w:val="00B050"/>
        </w:rPr>
        <w:tab/>
        <w:t>Cost of investment (cost of capital)</w:t>
      </w:r>
      <w:r w:rsidR="00C328BB">
        <w:rPr>
          <w:b/>
          <w:i/>
          <w:color w:val="00B050"/>
        </w:rPr>
        <w:t xml:space="preserve">: </w:t>
      </w:r>
      <w:r w:rsidR="002F5A85">
        <w:rPr>
          <w:b/>
          <w:i/>
          <w:color w:val="00B050"/>
        </w:rPr>
        <w:t>to firms and society</w:t>
      </w:r>
    </w:p>
    <w:p w14:paraId="07C22768" w14:textId="77777777" w:rsidR="00072E4A" w:rsidRDefault="00072E4A" w:rsidP="00072E4A">
      <w:pPr>
        <w:ind w:left="1080" w:firstLine="360"/>
        <w:rPr>
          <w:b/>
          <w:i/>
          <w:color w:val="00B050"/>
        </w:rPr>
      </w:pPr>
      <w:r>
        <w:rPr>
          <w:b/>
          <w:i/>
          <w:color w:val="00B050"/>
        </w:rPr>
        <w:t>Reinvestment</w:t>
      </w:r>
    </w:p>
    <w:p w14:paraId="3E6E7E86" w14:textId="77777777" w:rsidR="00072E4A" w:rsidRDefault="00072E4A" w:rsidP="0027290D">
      <w:pPr>
        <w:ind w:left="360" w:firstLine="360"/>
        <w:rPr>
          <w:b/>
          <w:i/>
          <w:color w:val="00B050"/>
        </w:rPr>
      </w:pPr>
      <w:r>
        <w:rPr>
          <w:b/>
          <w:i/>
          <w:color w:val="00B050"/>
        </w:rPr>
        <w:tab/>
        <w:t>Domestic investment by foreigners (DI)</w:t>
      </w:r>
    </w:p>
    <w:p w14:paraId="2FF8A7EF" w14:textId="77777777" w:rsidR="00072E4A" w:rsidRDefault="00072E4A" w:rsidP="0027290D">
      <w:pPr>
        <w:ind w:left="360" w:firstLine="360"/>
        <w:rPr>
          <w:b/>
          <w:i/>
          <w:color w:val="00B050"/>
        </w:rPr>
      </w:pPr>
      <w:r>
        <w:rPr>
          <w:b/>
          <w:i/>
          <w:color w:val="00B050"/>
        </w:rPr>
        <w:tab/>
        <w:t>Foreign investment (FI)</w:t>
      </w:r>
    </w:p>
    <w:p w14:paraId="714F39B6" w14:textId="77777777" w:rsidR="009F1B4A" w:rsidRDefault="009F1B4A" w:rsidP="0027290D">
      <w:pPr>
        <w:ind w:left="360" w:firstLine="360"/>
        <w:rPr>
          <w:b/>
          <w:i/>
          <w:color w:val="00B050"/>
        </w:rPr>
      </w:pPr>
    </w:p>
    <w:p w14:paraId="0765FCAC" w14:textId="77777777" w:rsidR="00DF02FC" w:rsidRPr="00DF02FC" w:rsidRDefault="00072E4A" w:rsidP="00DF02FC">
      <w:pPr>
        <w:ind w:left="360" w:firstLine="360"/>
        <w:rPr>
          <w:b/>
          <w:i/>
          <w:color w:val="00B050"/>
        </w:rPr>
      </w:pPr>
      <w:r>
        <w:rPr>
          <w:b/>
          <w:i/>
          <w:color w:val="00B050"/>
        </w:rPr>
        <w:lastRenderedPageBreak/>
        <w:t xml:space="preserve"> </w:t>
      </w:r>
      <w:r w:rsidR="00DF02FC">
        <w:rPr>
          <w:b/>
          <w:i/>
          <w:color w:val="00B050"/>
        </w:rPr>
        <w:t>S</w:t>
      </w:r>
      <w:r w:rsidR="00DF02FC" w:rsidRPr="00DF02FC">
        <w:rPr>
          <w:b/>
          <w:i/>
          <w:color w:val="00B050"/>
        </w:rPr>
        <w:t>upply and Demand View of Exchange Rates</w:t>
      </w:r>
      <w:r w:rsidR="009F1B4A">
        <w:rPr>
          <w:b/>
          <w:i/>
          <w:color w:val="00B050"/>
        </w:rPr>
        <w:t>: currency pairs</w:t>
      </w:r>
    </w:p>
    <w:p w14:paraId="6E9B0835" w14:textId="77777777" w:rsidR="00DF02FC" w:rsidRPr="00DF02FC" w:rsidRDefault="00DF02FC" w:rsidP="00DF02FC">
      <w:pPr>
        <w:ind w:left="720" w:firstLine="720"/>
        <w:rPr>
          <w:b/>
          <w:i/>
          <w:color w:val="00B050"/>
        </w:rPr>
      </w:pPr>
      <w:r w:rsidRPr="00DF02FC">
        <w:rPr>
          <w:b/>
          <w:i/>
          <w:color w:val="00B050"/>
        </w:rPr>
        <w:t>Imports</w:t>
      </w:r>
      <w:r>
        <w:rPr>
          <w:b/>
          <w:i/>
          <w:color w:val="00B050"/>
        </w:rPr>
        <w:t xml:space="preserve"> (M)</w:t>
      </w:r>
      <w:r w:rsidRPr="00DF02FC">
        <w:rPr>
          <w:b/>
          <w:i/>
          <w:color w:val="00B050"/>
        </w:rPr>
        <w:t>, exports</w:t>
      </w:r>
      <w:r>
        <w:rPr>
          <w:b/>
          <w:i/>
          <w:color w:val="00B050"/>
        </w:rPr>
        <w:t xml:space="preserve"> (X)</w:t>
      </w:r>
      <w:r w:rsidRPr="00DF02FC">
        <w:rPr>
          <w:b/>
          <w:i/>
          <w:color w:val="00B050"/>
        </w:rPr>
        <w:t>, and exchange rates</w:t>
      </w:r>
      <w:r>
        <w:rPr>
          <w:b/>
          <w:i/>
          <w:color w:val="00B050"/>
        </w:rPr>
        <w:t xml:space="preserve"> (FX)</w:t>
      </w:r>
    </w:p>
    <w:p w14:paraId="4C96BC29" w14:textId="77777777" w:rsidR="00DF02FC" w:rsidRDefault="00DF02FC" w:rsidP="00DF02FC">
      <w:pPr>
        <w:ind w:left="720" w:firstLine="720"/>
        <w:rPr>
          <w:b/>
          <w:i/>
          <w:color w:val="00B050"/>
        </w:rPr>
      </w:pPr>
      <w:r>
        <w:rPr>
          <w:b/>
          <w:i/>
          <w:color w:val="00B050"/>
        </w:rPr>
        <w:t>F</w:t>
      </w:r>
      <w:r w:rsidRPr="00DF02FC">
        <w:rPr>
          <w:b/>
          <w:i/>
          <w:color w:val="00B050"/>
        </w:rPr>
        <w:t>actors affecting exchange rates</w:t>
      </w:r>
      <w:r>
        <w:rPr>
          <w:b/>
          <w:i/>
          <w:color w:val="00B050"/>
        </w:rPr>
        <w:t>: supply &amp; demand one currency for another</w:t>
      </w:r>
    </w:p>
    <w:p w14:paraId="4DBD41BE" w14:textId="77777777" w:rsidR="009F1B4A" w:rsidRDefault="009F1B4A" w:rsidP="00DF02FC">
      <w:pPr>
        <w:ind w:left="720" w:firstLine="720"/>
        <w:rPr>
          <w:b/>
          <w:i/>
          <w:color w:val="00B050"/>
        </w:rPr>
      </w:pPr>
      <w:r>
        <w:rPr>
          <w:b/>
          <w:i/>
          <w:color w:val="00B050"/>
        </w:rPr>
        <w:tab/>
        <w:t>Demand for one is supply of the other and vice versa</w:t>
      </w:r>
    </w:p>
    <w:p w14:paraId="708FEF7C" w14:textId="77777777" w:rsidR="009F1B4A" w:rsidRDefault="009F1B4A" w:rsidP="00DF02FC">
      <w:pPr>
        <w:ind w:left="720" w:firstLine="720"/>
        <w:rPr>
          <w:b/>
          <w:i/>
          <w:color w:val="00B050"/>
        </w:rPr>
      </w:pPr>
      <w:r>
        <w:rPr>
          <w:b/>
          <w:i/>
          <w:color w:val="00B050"/>
        </w:rPr>
        <w:tab/>
        <w:t>This changes the FX rate (the price of one in terms of the other)</w:t>
      </w:r>
    </w:p>
    <w:p w14:paraId="5CE3639A" w14:textId="77777777" w:rsidR="00DF02FC" w:rsidRPr="00DF02FC" w:rsidRDefault="00DF02FC" w:rsidP="00DF02FC">
      <w:pPr>
        <w:ind w:left="1440"/>
        <w:rPr>
          <w:b/>
          <w:i/>
          <w:color w:val="00B050"/>
        </w:rPr>
      </w:pPr>
      <w:r>
        <w:rPr>
          <w:b/>
          <w:i/>
          <w:color w:val="00B050"/>
        </w:rPr>
        <w:tab/>
      </w:r>
      <w:r>
        <w:rPr>
          <w:b/>
          <w:i/>
          <w:color w:val="00B050"/>
        </w:rPr>
        <w:tab/>
      </w:r>
    </w:p>
    <w:p w14:paraId="1A70F905" w14:textId="77777777" w:rsidR="00DF02FC" w:rsidRDefault="00DF02FC" w:rsidP="00DF02FC">
      <w:pPr>
        <w:ind w:left="1440"/>
        <w:rPr>
          <w:b/>
          <w:i/>
          <w:color w:val="00B050"/>
        </w:rPr>
      </w:pPr>
      <w:r>
        <w:rPr>
          <w:b/>
          <w:i/>
          <w:color w:val="00B050"/>
        </w:rPr>
        <w:t xml:space="preserve">               </w:t>
      </w:r>
      <w:r w:rsidRPr="00DF02FC">
        <w:rPr>
          <w:b/>
          <w:i/>
          <w:color w:val="00B050"/>
        </w:rPr>
        <w:t>The stability of exchange rates</w:t>
      </w:r>
    </w:p>
    <w:p w14:paraId="7B0DE1C5" w14:textId="77777777" w:rsidR="009F1B4A" w:rsidRDefault="009F1B4A" w:rsidP="00DF02FC">
      <w:pPr>
        <w:ind w:left="1440"/>
        <w:rPr>
          <w:b/>
          <w:i/>
          <w:color w:val="00B050"/>
        </w:rPr>
      </w:pPr>
      <w:r>
        <w:rPr>
          <w:b/>
          <w:i/>
          <w:color w:val="00B050"/>
        </w:rPr>
        <w:tab/>
      </w:r>
      <w:r>
        <w:rPr>
          <w:b/>
          <w:i/>
          <w:color w:val="00B050"/>
        </w:rPr>
        <w:tab/>
        <w:t>Depends on changes in supply and demand across currency pair</w:t>
      </w:r>
    </w:p>
    <w:p w14:paraId="5E9B422B" w14:textId="77777777" w:rsidR="009F1B4A" w:rsidRDefault="009F1B4A" w:rsidP="00DF02FC">
      <w:pPr>
        <w:ind w:left="1440"/>
        <w:rPr>
          <w:b/>
          <w:i/>
          <w:color w:val="00B050"/>
        </w:rPr>
      </w:pPr>
      <w:r>
        <w:rPr>
          <w:b/>
          <w:i/>
          <w:color w:val="00B050"/>
        </w:rPr>
        <w:tab/>
      </w:r>
      <w:r>
        <w:rPr>
          <w:b/>
          <w:i/>
          <w:color w:val="00B050"/>
        </w:rPr>
        <w:tab/>
        <w:t>Driven by changes in M, X, DI, FI</w:t>
      </w:r>
    </w:p>
    <w:p w14:paraId="0546525A" w14:textId="77777777" w:rsidR="00DF02FC" w:rsidRDefault="009F1B4A" w:rsidP="009F1B4A">
      <w:pPr>
        <w:ind w:left="1440"/>
        <w:rPr>
          <w:b/>
          <w:i/>
          <w:color w:val="00B050"/>
        </w:rPr>
      </w:pPr>
      <w:r>
        <w:rPr>
          <w:b/>
          <w:i/>
          <w:color w:val="00B050"/>
        </w:rPr>
        <w:tab/>
      </w:r>
      <w:r>
        <w:rPr>
          <w:b/>
          <w:i/>
          <w:color w:val="00B050"/>
        </w:rPr>
        <w:tab/>
      </w:r>
      <w:r w:rsidR="00DF02FC" w:rsidRPr="00DF02FC">
        <w:rPr>
          <w:b/>
          <w:i/>
          <w:color w:val="00B050"/>
        </w:rPr>
        <w:t>Asset Based Theor</w:t>
      </w:r>
      <w:r>
        <w:rPr>
          <w:b/>
          <w:i/>
          <w:color w:val="00B050"/>
        </w:rPr>
        <w:t>y</w:t>
      </w:r>
      <w:r w:rsidR="00DF02FC" w:rsidRPr="00DF02FC">
        <w:rPr>
          <w:b/>
          <w:i/>
          <w:color w:val="00B050"/>
        </w:rPr>
        <w:t xml:space="preserve"> of Exchange Rates</w:t>
      </w:r>
      <w:r>
        <w:rPr>
          <w:b/>
          <w:i/>
          <w:color w:val="00B050"/>
        </w:rPr>
        <w:t>: DI, FI, portfolio theory</w:t>
      </w:r>
    </w:p>
    <w:p w14:paraId="75D1FB4B" w14:textId="77777777" w:rsidR="00866079" w:rsidRDefault="00866079" w:rsidP="00866079">
      <w:pPr>
        <w:rPr>
          <w:b/>
          <w:i/>
          <w:color w:val="00B050"/>
        </w:rPr>
      </w:pPr>
      <w:r>
        <w:rPr>
          <w:b/>
          <w:i/>
          <w:color w:val="00B050"/>
        </w:rPr>
        <w:tab/>
        <w:t>Balance of payments:</w:t>
      </w:r>
    </w:p>
    <w:p w14:paraId="13A259B8" w14:textId="77777777" w:rsidR="00866079" w:rsidRDefault="00866079" w:rsidP="00866079">
      <w:pPr>
        <w:rPr>
          <w:b/>
          <w:i/>
          <w:color w:val="00B050"/>
        </w:rPr>
      </w:pPr>
      <w:r>
        <w:rPr>
          <w:b/>
          <w:i/>
          <w:color w:val="00B050"/>
        </w:rPr>
        <w:tab/>
      </w:r>
      <w:r>
        <w:rPr>
          <w:b/>
          <w:i/>
          <w:color w:val="00B050"/>
        </w:rPr>
        <w:tab/>
        <w:t xml:space="preserve">(CA) = Current Account = X-M </w:t>
      </w:r>
    </w:p>
    <w:p w14:paraId="5658A9DB" w14:textId="77777777" w:rsidR="00866079" w:rsidRDefault="00866079" w:rsidP="00866079">
      <w:pPr>
        <w:rPr>
          <w:b/>
          <w:i/>
          <w:color w:val="00B050"/>
        </w:rPr>
      </w:pPr>
      <w:r>
        <w:rPr>
          <w:b/>
          <w:i/>
          <w:color w:val="00B050"/>
        </w:rPr>
        <w:tab/>
      </w:r>
      <w:r>
        <w:rPr>
          <w:b/>
          <w:i/>
          <w:color w:val="00B050"/>
        </w:rPr>
        <w:tab/>
        <w:t>(FA) = Financial Account = DI-FI</w:t>
      </w:r>
    </w:p>
    <w:p w14:paraId="22791160" w14:textId="77777777" w:rsidR="00866079" w:rsidRPr="00866079" w:rsidRDefault="00866079" w:rsidP="00866079">
      <w:pPr>
        <w:rPr>
          <w:b/>
          <w:i/>
          <w:color w:val="00B050"/>
        </w:rPr>
      </w:pPr>
      <w:r>
        <w:rPr>
          <w:b/>
          <w:i/>
          <w:color w:val="00B050"/>
        </w:rPr>
        <w:tab/>
      </w:r>
      <w:r>
        <w:rPr>
          <w:b/>
          <w:i/>
          <w:color w:val="00B050"/>
        </w:rPr>
        <w:tab/>
        <w:t xml:space="preserve">Re-equilibration </w:t>
      </w:r>
      <w:r w:rsidR="001B17ED">
        <w:rPr>
          <w:b/>
          <w:i/>
          <w:color w:val="00B050"/>
        </w:rPr>
        <w:t>of FX rates pushes BOP = ΔCA + ΔFA towards 0 (balance)</w:t>
      </w:r>
    </w:p>
    <w:p w14:paraId="199C490C" w14:textId="77777777" w:rsidR="0027290D" w:rsidRDefault="0027290D" w:rsidP="0027290D">
      <w:pPr>
        <w:ind w:left="360" w:firstLine="360"/>
      </w:pPr>
    </w:p>
    <w:p w14:paraId="1BAB1B8A" w14:textId="77777777" w:rsidR="00D72E88" w:rsidRPr="00045B95" w:rsidRDefault="00000000" w:rsidP="00D72E88">
      <w:pPr>
        <w:numPr>
          <w:ilvl w:val="0"/>
          <w:numId w:val="23"/>
        </w:numPr>
        <w:spacing w:line="439" w:lineRule="atLeast"/>
        <w:outlineLvl w:val="2"/>
        <w:rPr>
          <w:rFonts w:ascii="Georgia" w:hAnsi="Georgia"/>
          <w:b/>
          <w:bCs/>
          <w:color w:val="333333"/>
          <w:sz w:val="27"/>
          <w:szCs w:val="27"/>
        </w:rPr>
      </w:pPr>
      <w:hyperlink r:id="rId15" w:history="1">
        <w:r w:rsidR="00D72E88" w:rsidRPr="00045B95">
          <w:rPr>
            <w:rFonts w:ascii="Georgia" w:hAnsi="Georgia"/>
            <w:b/>
            <w:bCs/>
            <w:color w:val="000000"/>
            <w:sz w:val="27"/>
            <w:szCs w:val="27"/>
            <w:u w:val="single"/>
          </w:rPr>
          <w:t>Chapter 2: National Income and the Balance of Payments Accounts</w:t>
        </w:r>
      </w:hyperlink>
    </w:p>
    <w:p w14:paraId="0E4C503B" w14:textId="77777777" w:rsidR="00D72E88" w:rsidRPr="00045B95" w:rsidRDefault="00000000" w:rsidP="00D72E88">
      <w:pPr>
        <w:numPr>
          <w:ilvl w:val="1"/>
          <w:numId w:val="23"/>
        </w:numPr>
        <w:spacing w:before="100" w:beforeAutospacing="1" w:after="100" w:afterAutospacing="1" w:line="439" w:lineRule="atLeast"/>
        <w:ind w:left="720"/>
        <w:rPr>
          <w:rFonts w:ascii="Georgia" w:hAnsi="Georgia"/>
          <w:color w:val="333333"/>
          <w:sz w:val="21"/>
          <w:szCs w:val="21"/>
        </w:rPr>
      </w:pPr>
      <w:hyperlink r:id="rId16" w:history="1">
        <w:r w:rsidR="00D72E88" w:rsidRPr="00045B95">
          <w:rPr>
            <w:rFonts w:ascii="Georgia" w:hAnsi="Georgia"/>
            <w:color w:val="000000"/>
            <w:sz w:val="21"/>
            <w:szCs w:val="21"/>
            <w:u w:val="single"/>
          </w:rPr>
          <w:t>National Income and Product Accounts</w:t>
        </w:r>
      </w:hyperlink>
    </w:p>
    <w:p w14:paraId="20AEABC5" w14:textId="77777777" w:rsidR="00D72E88" w:rsidRPr="00045B95" w:rsidRDefault="00000000" w:rsidP="00D72E88">
      <w:pPr>
        <w:numPr>
          <w:ilvl w:val="1"/>
          <w:numId w:val="23"/>
        </w:numPr>
        <w:spacing w:before="100" w:beforeAutospacing="1" w:after="100" w:afterAutospacing="1" w:line="439" w:lineRule="atLeast"/>
        <w:ind w:left="720"/>
        <w:rPr>
          <w:rFonts w:ascii="Georgia" w:hAnsi="Georgia"/>
          <w:color w:val="333333"/>
          <w:sz w:val="21"/>
          <w:szCs w:val="21"/>
        </w:rPr>
      </w:pPr>
      <w:hyperlink r:id="rId17" w:history="1">
        <w:r w:rsidR="00D72E88" w:rsidRPr="00045B95">
          <w:rPr>
            <w:rFonts w:ascii="Georgia" w:hAnsi="Georgia"/>
            <w:color w:val="000000"/>
            <w:sz w:val="21"/>
            <w:szCs w:val="21"/>
            <w:u w:val="single"/>
          </w:rPr>
          <w:t>National Income or Product Identity</w:t>
        </w:r>
      </w:hyperlink>
    </w:p>
    <w:p w14:paraId="68007137" w14:textId="77777777" w:rsidR="00D72E88" w:rsidRPr="00045B95" w:rsidRDefault="00000000" w:rsidP="00D72E88">
      <w:pPr>
        <w:numPr>
          <w:ilvl w:val="1"/>
          <w:numId w:val="23"/>
        </w:numPr>
        <w:spacing w:before="100" w:beforeAutospacing="1" w:after="100" w:afterAutospacing="1" w:line="439" w:lineRule="atLeast"/>
        <w:ind w:left="720"/>
        <w:rPr>
          <w:rFonts w:ascii="Georgia" w:hAnsi="Georgia"/>
          <w:color w:val="333333"/>
          <w:sz w:val="21"/>
          <w:szCs w:val="21"/>
        </w:rPr>
      </w:pPr>
      <w:hyperlink r:id="rId18" w:history="1">
        <w:r w:rsidR="00D72E88" w:rsidRPr="00045B95">
          <w:rPr>
            <w:rFonts w:ascii="Georgia" w:hAnsi="Georgia"/>
            <w:color w:val="000000"/>
            <w:sz w:val="21"/>
            <w:szCs w:val="21"/>
            <w:u w:val="single"/>
          </w:rPr>
          <w:t>U.S. National Income Statistics (2007–2008)</w:t>
        </w:r>
      </w:hyperlink>
    </w:p>
    <w:p w14:paraId="74044436" w14:textId="77777777" w:rsidR="00D72E88" w:rsidRPr="00045B95" w:rsidRDefault="00000000" w:rsidP="00D72E88">
      <w:pPr>
        <w:numPr>
          <w:ilvl w:val="1"/>
          <w:numId w:val="23"/>
        </w:numPr>
        <w:spacing w:before="100" w:beforeAutospacing="1" w:after="100" w:afterAutospacing="1" w:line="439" w:lineRule="atLeast"/>
        <w:ind w:left="720"/>
        <w:rPr>
          <w:rFonts w:ascii="Georgia" w:hAnsi="Georgia"/>
          <w:color w:val="333333"/>
          <w:sz w:val="21"/>
          <w:szCs w:val="21"/>
        </w:rPr>
      </w:pPr>
      <w:hyperlink r:id="rId19" w:history="1">
        <w:r w:rsidR="00D72E88" w:rsidRPr="00045B95">
          <w:rPr>
            <w:rFonts w:ascii="Georgia" w:hAnsi="Georgia"/>
            <w:color w:val="000000"/>
            <w:sz w:val="21"/>
            <w:szCs w:val="21"/>
            <w:u w:val="single"/>
          </w:rPr>
          <w:t>Balance of Payments Accounts: Definitions</w:t>
        </w:r>
      </w:hyperlink>
    </w:p>
    <w:p w14:paraId="62B9C7C6" w14:textId="77777777" w:rsidR="00D72E88" w:rsidRPr="00045B95" w:rsidRDefault="00000000" w:rsidP="00D72E88">
      <w:pPr>
        <w:numPr>
          <w:ilvl w:val="1"/>
          <w:numId w:val="23"/>
        </w:numPr>
        <w:spacing w:before="100" w:beforeAutospacing="1" w:after="100" w:afterAutospacing="1" w:line="439" w:lineRule="atLeast"/>
        <w:ind w:left="720"/>
        <w:rPr>
          <w:rFonts w:ascii="Georgia" w:hAnsi="Georgia"/>
          <w:color w:val="333333"/>
          <w:sz w:val="21"/>
          <w:szCs w:val="21"/>
        </w:rPr>
      </w:pPr>
      <w:hyperlink r:id="rId20" w:history="1">
        <w:r w:rsidR="00D72E88" w:rsidRPr="00045B95">
          <w:rPr>
            <w:rFonts w:ascii="Georgia" w:hAnsi="Georgia"/>
            <w:color w:val="000000"/>
            <w:sz w:val="21"/>
            <w:szCs w:val="21"/>
            <w:u w:val="single"/>
          </w:rPr>
          <w:t>Recording Transactions on the Balance of Payments</w:t>
        </w:r>
      </w:hyperlink>
    </w:p>
    <w:p w14:paraId="0C31D006" w14:textId="77777777" w:rsidR="00D72E88" w:rsidRPr="00045B95" w:rsidRDefault="00000000" w:rsidP="00D72E88">
      <w:pPr>
        <w:numPr>
          <w:ilvl w:val="1"/>
          <w:numId w:val="23"/>
        </w:numPr>
        <w:spacing w:before="100" w:beforeAutospacing="1" w:after="100" w:afterAutospacing="1" w:line="439" w:lineRule="atLeast"/>
        <w:ind w:left="720"/>
        <w:rPr>
          <w:rFonts w:ascii="Georgia" w:hAnsi="Georgia"/>
          <w:color w:val="333333"/>
          <w:sz w:val="21"/>
          <w:szCs w:val="21"/>
        </w:rPr>
      </w:pPr>
      <w:hyperlink r:id="rId21" w:history="1">
        <w:r w:rsidR="00D72E88" w:rsidRPr="00045B95">
          <w:rPr>
            <w:rFonts w:ascii="Georgia" w:hAnsi="Georgia"/>
            <w:color w:val="000000"/>
            <w:sz w:val="21"/>
            <w:szCs w:val="21"/>
            <w:u w:val="single"/>
          </w:rPr>
          <w:t>U.S. Balance of Payments Statistics (2008)</w:t>
        </w:r>
      </w:hyperlink>
    </w:p>
    <w:p w14:paraId="6E062887" w14:textId="77777777" w:rsidR="00D72E88" w:rsidRDefault="00000000" w:rsidP="00D72E88">
      <w:pPr>
        <w:numPr>
          <w:ilvl w:val="1"/>
          <w:numId w:val="23"/>
        </w:numPr>
        <w:spacing w:before="100" w:beforeAutospacing="1" w:after="100" w:afterAutospacing="1" w:line="439" w:lineRule="atLeast"/>
        <w:ind w:left="720"/>
        <w:rPr>
          <w:rFonts w:ascii="Georgia" w:hAnsi="Georgia"/>
          <w:color w:val="333333"/>
          <w:sz w:val="21"/>
          <w:szCs w:val="21"/>
        </w:rPr>
      </w:pPr>
      <w:hyperlink r:id="rId22" w:history="1">
        <w:r w:rsidR="00D72E88" w:rsidRPr="00045B95">
          <w:rPr>
            <w:rFonts w:ascii="Georgia" w:hAnsi="Georgia"/>
            <w:color w:val="000000"/>
            <w:sz w:val="21"/>
            <w:szCs w:val="21"/>
            <w:u w:val="single"/>
          </w:rPr>
          <w:t>The Twin-Deficit Identity</w:t>
        </w:r>
      </w:hyperlink>
    </w:p>
    <w:p w14:paraId="7D4DC5A4" w14:textId="77777777" w:rsidR="00D72E88" w:rsidRPr="00ED3902" w:rsidRDefault="00000000" w:rsidP="00ED3902">
      <w:pPr>
        <w:numPr>
          <w:ilvl w:val="1"/>
          <w:numId w:val="23"/>
        </w:numPr>
        <w:spacing w:before="100" w:beforeAutospacing="1" w:after="100" w:afterAutospacing="1" w:line="439" w:lineRule="atLeast"/>
        <w:ind w:left="720"/>
        <w:rPr>
          <w:rFonts w:ascii="Georgia" w:hAnsi="Georgia"/>
          <w:color w:val="333333"/>
          <w:sz w:val="21"/>
          <w:szCs w:val="21"/>
        </w:rPr>
      </w:pPr>
      <w:hyperlink r:id="rId23" w:history="1">
        <w:r w:rsidR="00D72E88" w:rsidRPr="00ED3902">
          <w:rPr>
            <w:rFonts w:ascii="Georgia" w:hAnsi="Georgia"/>
            <w:color w:val="000000"/>
            <w:sz w:val="21"/>
            <w:szCs w:val="21"/>
            <w:u w:val="single"/>
          </w:rPr>
          <w:t>International Investment Position</w:t>
        </w:r>
      </w:hyperlink>
    </w:p>
    <w:p w14:paraId="2BA4157F" w14:textId="77777777" w:rsidR="00C80BB4" w:rsidRPr="002034F5" w:rsidRDefault="00C80BB4" w:rsidP="00DF02FC"/>
    <w:p w14:paraId="50D978C9" w14:textId="77777777" w:rsidR="00C80BB4" w:rsidRPr="009503F9" w:rsidRDefault="00C80BB4" w:rsidP="004C2987">
      <w:pPr>
        <w:pStyle w:val="Title"/>
        <w:rPr>
          <w:b/>
          <w:sz w:val="52"/>
          <w:u w:val="single"/>
        </w:rPr>
      </w:pPr>
      <w:r w:rsidRPr="009503F9">
        <w:rPr>
          <w:b/>
          <w:sz w:val="52"/>
          <w:u w:val="single"/>
        </w:rPr>
        <w:t>Topic 3:</w:t>
      </w:r>
    </w:p>
    <w:p w14:paraId="41FB9415" w14:textId="77777777" w:rsidR="00ED3902" w:rsidRDefault="00ED3902" w:rsidP="00C80BB4">
      <w:pPr>
        <w:ind w:left="360"/>
      </w:pPr>
    </w:p>
    <w:p w14:paraId="6B6CB408" w14:textId="77777777" w:rsidR="002F07B6" w:rsidRDefault="00954B57" w:rsidP="002F07B6">
      <w:pPr>
        <w:ind w:left="360" w:firstLine="360"/>
        <w:rPr>
          <w:b/>
          <w:i/>
          <w:color w:val="00B050"/>
        </w:rPr>
      </w:pPr>
      <w:r>
        <w:rPr>
          <w:b/>
          <w:i/>
          <w:color w:val="00B050"/>
        </w:rPr>
        <w:t>Loanable funds &amp; bond markets</w:t>
      </w:r>
    </w:p>
    <w:p w14:paraId="44437EE8" w14:textId="77777777" w:rsidR="00954B57" w:rsidRDefault="00954B57" w:rsidP="002F07B6">
      <w:pPr>
        <w:ind w:left="360" w:firstLine="360"/>
        <w:rPr>
          <w:b/>
          <w:i/>
          <w:color w:val="00B050"/>
        </w:rPr>
      </w:pPr>
      <w:r>
        <w:rPr>
          <w:b/>
          <w:i/>
          <w:color w:val="00B050"/>
        </w:rPr>
        <w:tab/>
        <w:t>Opposite sides of the same coin</w:t>
      </w:r>
    </w:p>
    <w:p w14:paraId="6C68689D" w14:textId="77777777" w:rsidR="00954B57" w:rsidRDefault="00954B57" w:rsidP="002F07B6">
      <w:pPr>
        <w:ind w:left="360" w:firstLine="360"/>
        <w:rPr>
          <w:b/>
          <w:i/>
          <w:color w:val="00B050"/>
        </w:rPr>
      </w:pPr>
      <w:r>
        <w:rPr>
          <w:b/>
          <w:i/>
          <w:color w:val="00B050"/>
        </w:rPr>
        <w:tab/>
        <w:t>Cyclical supply &amp; demand</w:t>
      </w:r>
    </w:p>
    <w:p w14:paraId="7C82432C" w14:textId="77777777" w:rsidR="00954B57" w:rsidRDefault="00954B57" w:rsidP="002F07B6">
      <w:pPr>
        <w:ind w:left="360" w:firstLine="360"/>
        <w:rPr>
          <w:b/>
          <w:i/>
          <w:color w:val="00B050"/>
        </w:rPr>
      </w:pPr>
    </w:p>
    <w:p w14:paraId="2C57DDCE" w14:textId="77777777" w:rsidR="00954B57" w:rsidRDefault="00954B57" w:rsidP="002F07B6">
      <w:pPr>
        <w:ind w:left="360" w:firstLine="360"/>
        <w:rPr>
          <w:b/>
          <w:i/>
          <w:color w:val="00B050"/>
        </w:rPr>
      </w:pPr>
      <w:r>
        <w:rPr>
          <w:b/>
          <w:i/>
          <w:color w:val="00B050"/>
        </w:rPr>
        <w:t>Relative prices</w:t>
      </w:r>
    </w:p>
    <w:p w14:paraId="41E4F430" w14:textId="77777777" w:rsidR="00954B57" w:rsidRDefault="00954B57" w:rsidP="002F07B6">
      <w:pPr>
        <w:ind w:left="360" w:firstLine="360"/>
        <w:rPr>
          <w:b/>
          <w:i/>
          <w:color w:val="00B050"/>
        </w:rPr>
      </w:pPr>
      <w:r>
        <w:rPr>
          <w:b/>
          <w:i/>
          <w:color w:val="00B050"/>
        </w:rPr>
        <w:tab/>
        <w:t>The cost of foreign transactions in the domestic currency (DC), &amp; vice versa</w:t>
      </w:r>
    </w:p>
    <w:p w14:paraId="0778B2CD" w14:textId="77777777" w:rsidR="00954B57" w:rsidRDefault="00954B57" w:rsidP="002F07B6">
      <w:pPr>
        <w:ind w:left="360" w:firstLine="360"/>
        <w:rPr>
          <w:b/>
          <w:i/>
          <w:color w:val="00B050"/>
        </w:rPr>
      </w:pPr>
      <w:r>
        <w:rPr>
          <w:b/>
          <w:i/>
          <w:color w:val="00B050"/>
        </w:rPr>
        <w:tab/>
        <w:t>The terms of trade (price) includes the FX rate as a step</w:t>
      </w:r>
    </w:p>
    <w:p w14:paraId="3C702263" w14:textId="77777777" w:rsidR="00954B57" w:rsidRDefault="00954B57" w:rsidP="002F07B6">
      <w:pPr>
        <w:ind w:left="360" w:firstLine="360"/>
        <w:rPr>
          <w:b/>
          <w:i/>
          <w:color w:val="00B050"/>
        </w:rPr>
      </w:pPr>
      <w:r>
        <w:rPr>
          <w:b/>
          <w:i/>
          <w:color w:val="00B050"/>
        </w:rPr>
        <w:tab/>
      </w:r>
      <w:r w:rsidR="00F50F35">
        <w:rPr>
          <w:b/>
          <w:i/>
          <w:color w:val="00B050"/>
        </w:rPr>
        <w:t>Arbitrage opportunities across currency pairs</w:t>
      </w:r>
    </w:p>
    <w:p w14:paraId="34E4077B" w14:textId="77777777" w:rsidR="00F50F35" w:rsidRDefault="00F50F35" w:rsidP="002F07B6">
      <w:pPr>
        <w:ind w:left="360" w:firstLine="360"/>
        <w:rPr>
          <w:b/>
          <w:i/>
          <w:color w:val="00B050"/>
        </w:rPr>
      </w:pPr>
      <w:r>
        <w:rPr>
          <w:b/>
          <w:i/>
          <w:color w:val="00B050"/>
        </w:rPr>
        <w:tab/>
      </w:r>
      <w:r>
        <w:rPr>
          <w:b/>
          <w:i/>
          <w:color w:val="00B050"/>
        </w:rPr>
        <w:tab/>
        <w:t>Current Account</w:t>
      </w:r>
    </w:p>
    <w:p w14:paraId="2AFFD985" w14:textId="77777777" w:rsidR="00F50F35" w:rsidRDefault="00F50F35" w:rsidP="002F07B6">
      <w:pPr>
        <w:ind w:left="360" w:firstLine="360"/>
        <w:rPr>
          <w:b/>
          <w:i/>
          <w:color w:val="00B050"/>
        </w:rPr>
      </w:pPr>
      <w:r>
        <w:rPr>
          <w:b/>
          <w:i/>
          <w:color w:val="00B050"/>
        </w:rPr>
        <w:tab/>
      </w:r>
      <w:r>
        <w:rPr>
          <w:b/>
          <w:i/>
          <w:color w:val="00B050"/>
        </w:rPr>
        <w:tab/>
        <w:t>Financial Account</w:t>
      </w:r>
    </w:p>
    <w:p w14:paraId="34488302" w14:textId="77777777" w:rsidR="00F50F35" w:rsidRDefault="00F50F35" w:rsidP="002F07B6">
      <w:pPr>
        <w:ind w:left="360" w:firstLine="360"/>
        <w:rPr>
          <w:b/>
          <w:i/>
          <w:color w:val="00B050"/>
        </w:rPr>
      </w:pPr>
      <w:r>
        <w:rPr>
          <w:b/>
          <w:i/>
          <w:color w:val="00B050"/>
        </w:rPr>
        <w:tab/>
        <w:t>Supply and demand affect price (FX): a four-corners approach</w:t>
      </w:r>
    </w:p>
    <w:p w14:paraId="5CD6A656" w14:textId="77777777" w:rsidR="00A84C60" w:rsidRDefault="00A84C60" w:rsidP="002F07B6">
      <w:pPr>
        <w:ind w:left="360" w:firstLine="360"/>
        <w:rPr>
          <w:b/>
          <w:i/>
          <w:color w:val="00B050"/>
        </w:rPr>
      </w:pPr>
    </w:p>
    <w:p w14:paraId="31B81D71" w14:textId="77777777" w:rsidR="00A84C60" w:rsidRDefault="00A84C60" w:rsidP="002F07B6">
      <w:pPr>
        <w:ind w:left="360" w:firstLine="360"/>
        <w:rPr>
          <w:b/>
          <w:i/>
          <w:color w:val="00B050"/>
        </w:rPr>
      </w:pPr>
      <w:r>
        <w:rPr>
          <w:b/>
          <w:i/>
          <w:color w:val="00B050"/>
        </w:rPr>
        <w:t>Monetary policy &amp; risk adjusted returns</w:t>
      </w:r>
    </w:p>
    <w:p w14:paraId="7F4E369D" w14:textId="77777777" w:rsidR="00A84C60" w:rsidRDefault="00A84C60" w:rsidP="002F07B6">
      <w:pPr>
        <w:ind w:left="360" w:firstLine="360"/>
        <w:rPr>
          <w:b/>
          <w:i/>
          <w:color w:val="00B050"/>
        </w:rPr>
      </w:pPr>
      <w:r>
        <w:rPr>
          <w:b/>
          <w:i/>
          <w:color w:val="00B050"/>
        </w:rPr>
        <w:tab/>
        <w:t>Remove idiosyncratic risks for generic returns</w:t>
      </w:r>
    </w:p>
    <w:p w14:paraId="76921892" w14:textId="77777777" w:rsidR="00A84C60" w:rsidRDefault="00A84C60" w:rsidP="002F07B6">
      <w:pPr>
        <w:ind w:left="360" w:firstLine="360"/>
        <w:rPr>
          <w:b/>
          <w:i/>
          <w:color w:val="00B050"/>
        </w:rPr>
      </w:pPr>
      <w:r>
        <w:rPr>
          <w:b/>
          <w:i/>
          <w:color w:val="00B050"/>
        </w:rPr>
        <w:tab/>
        <w:t>Risk spreads are informative and tradeable</w:t>
      </w:r>
    </w:p>
    <w:p w14:paraId="5DC59CD6" w14:textId="77777777" w:rsidR="0097672A" w:rsidRDefault="0097672A" w:rsidP="002F07B6">
      <w:pPr>
        <w:ind w:left="360" w:firstLine="360"/>
        <w:rPr>
          <w:b/>
          <w:i/>
          <w:color w:val="00B050"/>
        </w:rPr>
      </w:pPr>
      <w:bookmarkStart w:id="0" w:name="_Hlk124621060"/>
      <w:r>
        <w:rPr>
          <w:b/>
          <w:i/>
          <w:color w:val="00B050"/>
        </w:rPr>
        <w:t>Supply and demand in home &amp; foreign markets (X, M, DI, FI)</w:t>
      </w:r>
    </w:p>
    <w:p w14:paraId="011EAB11" w14:textId="77777777" w:rsidR="0097672A" w:rsidRDefault="0097672A" w:rsidP="002F07B6">
      <w:pPr>
        <w:ind w:left="360" w:firstLine="360"/>
        <w:rPr>
          <w:b/>
          <w:i/>
          <w:color w:val="00B050"/>
        </w:rPr>
      </w:pPr>
      <w:r>
        <w:rPr>
          <w:b/>
          <w:i/>
          <w:color w:val="00B050"/>
        </w:rPr>
        <w:lastRenderedPageBreak/>
        <w:tab/>
        <w:t>Drive FX changes &amp; re-equilibration</w:t>
      </w:r>
    </w:p>
    <w:bookmarkEnd w:id="0"/>
    <w:p w14:paraId="10955F2E" w14:textId="77777777" w:rsidR="0097672A" w:rsidRDefault="0097672A" w:rsidP="002F07B6">
      <w:pPr>
        <w:ind w:left="360" w:firstLine="360"/>
        <w:rPr>
          <w:b/>
          <w:i/>
          <w:color w:val="00B050"/>
        </w:rPr>
      </w:pPr>
      <w:r>
        <w:rPr>
          <w:b/>
          <w:i/>
          <w:color w:val="00B050"/>
        </w:rPr>
        <w:tab/>
        <w:t>Result from FX change</w:t>
      </w:r>
      <w:r w:rsidR="00B06E18">
        <w:rPr>
          <w:b/>
          <w:i/>
          <w:color w:val="00B050"/>
        </w:rPr>
        <w:t>s</w:t>
      </w:r>
    </w:p>
    <w:p w14:paraId="4D711D6F" w14:textId="77777777" w:rsidR="00B06E18" w:rsidRDefault="00B06E18" w:rsidP="002F07B6">
      <w:pPr>
        <w:ind w:left="360" w:firstLine="360"/>
        <w:rPr>
          <w:b/>
          <w:i/>
          <w:color w:val="00B050"/>
        </w:rPr>
      </w:pPr>
      <w:r>
        <w:rPr>
          <w:b/>
          <w:i/>
          <w:color w:val="00B050"/>
        </w:rPr>
        <w:tab/>
        <w:t>BOP in the long-run</w:t>
      </w:r>
    </w:p>
    <w:p w14:paraId="078319BC" w14:textId="77777777" w:rsidR="00ED3902" w:rsidRDefault="00ED3902" w:rsidP="00C80BB4">
      <w:pPr>
        <w:ind w:left="360"/>
      </w:pPr>
    </w:p>
    <w:p w14:paraId="4B7EFA64" w14:textId="77777777" w:rsidR="00ED3902" w:rsidRDefault="00ED3902" w:rsidP="00C80BB4">
      <w:pPr>
        <w:ind w:left="360"/>
      </w:pPr>
    </w:p>
    <w:p w14:paraId="6158B7E6" w14:textId="77777777" w:rsidR="002F07B6" w:rsidRPr="00045B95" w:rsidRDefault="00000000" w:rsidP="002F07B6">
      <w:pPr>
        <w:numPr>
          <w:ilvl w:val="0"/>
          <w:numId w:val="23"/>
        </w:numPr>
        <w:spacing w:line="439" w:lineRule="atLeast"/>
        <w:outlineLvl w:val="2"/>
        <w:rPr>
          <w:rFonts w:ascii="Georgia" w:hAnsi="Georgia"/>
          <w:b/>
          <w:bCs/>
          <w:color w:val="333333"/>
          <w:sz w:val="27"/>
          <w:szCs w:val="27"/>
        </w:rPr>
      </w:pPr>
      <w:hyperlink r:id="rId24" w:history="1">
        <w:r w:rsidR="002F07B6" w:rsidRPr="00045B95">
          <w:rPr>
            <w:rFonts w:ascii="Georgia" w:hAnsi="Georgia"/>
            <w:b/>
            <w:bCs/>
            <w:color w:val="000000"/>
            <w:sz w:val="27"/>
            <w:szCs w:val="27"/>
            <w:u w:val="single"/>
          </w:rPr>
          <w:t>Chapter 3: The Whole Truth about Trade Imbalances</w:t>
        </w:r>
      </w:hyperlink>
    </w:p>
    <w:p w14:paraId="2393F023" w14:textId="77777777" w:rsidR="002F07B6" w:rsidRPr="00045B95" w:rsidRDefault="00000000" w:rsidP="002F07B6">
      <w:pPr>
        <w:numPr>
          <w:ilvl w:val="1"/>
          <w:numId w:val="23"/>
        </w:numPr>
        <w:spacing w:before="100" w:beforeAutospacing="1" w:after="100" w:afterAutospacing="1" w:line="439" w:lineRule="atLeast"/>
        <w:ind w:left="720"/>
        <w:rPr>
          <w:rFonts w:ascii="Georgia" w:hAnsi="Georgia"/>
          <w:color w:val="333333"/>
          <w:sz w:val="21"/>
          <w:szCs w:val="21"/>
        </w:rPr>
      </w:pPr>
      <w:hyperlink r:id="rId25" w:history="1">
        <w:r w:rsidR="002F07B6" w:rsidRPr="00045B95">
          <w:rPr>
            <w:rFonts w:ascii="Georgia" w:hAnsi="Georgia"/>
            <w:color w:val="000000"/>
            <w:sz w:val="21"/>
            <w:szCs w:val="21"/>
            <w:u w:val="single"/>
          </w:rPr>
          <w:t>Overview of Trade Imbalances</w:t>
        </w:r>
      </w:hyperlink>
    </w:p>
    <w:p w14:paraId="7D7032AC" w14:textId="77777777" w:rsidR="002F07B6" w:rsidRPr="00045B95" w:rsidRDefault="00000000" w:rsidP="002F07B6">
      <w:pPr>
        <w:numPr>
          <w:ilvl w:val="1"/>
          <w:numId w:val="23"/>
        </w:numPr>
        <w:spacing w:before="100" w:beforeAutospacing="1" w:after="100" w:afterAutospacing="1" w:line="439" w:lineRule="atLeast"/>
        <w:ind w:left="720"/>
        <w:rPr>
          <w:rFonts w:ascii="Georgia" w:hAnsi="Georgia"/>
          <w:color w:val="333333"/>
          <w:sz w:val="21"/>
          <w:szCs w:val="21"/>
        </w:rPr>
      </w:pPr>
      <w:hyperlink r:id="rId26" w:history="1">
        <w:r w:rsidR="002F07B6" w:rsidRPr="00045B95">
          <w:rPr>
            <w:rFonts w:ascii="Georgia" w:hAnsi="Georgia"/>
            <w:color w:val="000000"/>
            <w:sz w:val="21"/>
            <w:szCs w:val="21"/>
            <w:u w:val="single"/>
          </w:rPr>
          <w:t>Trade Imbalances and Jobs</w:t>
        </w:r>
      </w:hyperlink>
    </w:p>
    <w:p w14:paraId="5454E705" w14:textId="77777777" w:rsidR="002F07B6" w:rsidRPr="00045B95" w:rsidRDefault="00000000" w:rsidP="002F07B6">
      <w:pPr>
        <w:numPr>
          <w:ilvl w:val="1"/>
          <w:numId w:val="23"/>
        </w:numPr>
        <w:spacing w:before="100" w:beforeAutospacing="1" w:after="100" w:afterAutospacing="1" w:line="439" w:lineRule="atLeast"/>
        <w:ind w:left="720"/>
        <w:rPr>
          <w:rFonts w:ascii="Georgia" w:hAnsi="Georgia"/>
          <w:color w:val="333333"/>
          <w:sz w:val="21"/>
          <w:szCs w:val="21"/>
        </w:rPr>
      </w:pPr>
      <w:hyperlink r:id="rId27" w:history="1">
        <w:r w:rsidR="002F07B6" w:rsidRPr="00045B95">
          <w:rPr>
            <w:rFonts w:ascii="Georgia" w:hAnsi="Georgia"/>
            <w:color w:val="000000"/>
            <w:sz w:val="21"/>
            <w:szCs w:val="21"/>
            <w:u w:val="single"/>
          </w:rPr>
          <w:t>The National Welfare Effects of Trade Imbalances</w:t>
        </w:r>
      </w:hyperlink>
    </w:p>
    <w:p w14:paraId="582F9271" w14:textId="77777777" w:rsidR="002F07B6" w:rsidRPr="00045B95" w:rsidRDefault="00000000" w:rsidP="002F07B6">
      <w:pPr>
        <w:numPr>
          <w:ilvl w:val="1"/>
          <w:numId w:val="23"/>
        </w:numPr>
        <w:spacing w:before="100" w:beforeAutospacing="1" w:after="100" w:afterAutospacing="1" w:line="439" w:lineRule="atLeast"/>
        <w:ind w:left="720"/>
        <w:rPr>
          <w:rFonts w:ascii="Georgia" w:hAnsi="Georgia"/>
          <w:color w:val="333333"/>
          <w:sz w:val="21"/>
          <w:szCs w:val="21"/>
        </w:rPr>
      </w:pPr>
      <w:hyperlink r:id="rId28" w:history="1">
        <w:r w:rsidR="002F07B6" w:rsidRPr="00045B95">
          <w:rPr>
            <w:rFonts w:ascii="Georgia" w:hAnsi="Georgia"/>
            <w:color w:val="000000"/>
            <w:sz w:val="21"/>
            <w:szCs w:val="21"/>
            <w:u w:val="single"/>
          </w:rPr>
          <w:t>Some Further Complications</w:t>
        </w:r>
      </w:hyperlink>
    </w:p>
    <w:p w14:paraId="3411DAE8" w14:textId="77777777" w:rsidR="002F07B6" w:rsidRPr="00045B95" w:rsidRDefault="00000000" w:rsidP="002F07B6">
      <w:pPr>
        <w:numPr>
          <w:ilvl w:val="1"/>
          <w:numId w:val="23"/>
        </w:numPr>
        <w:spacing w:before="100" w:beforeAutospacing="1" w:after="100" w:afterAutospacing="1" w:line="439" w:lineRule="atLeast"/>
        <w:ind w:left="720"/>
        <w:rPr>
          <w:rFonts w:ascii="Georgia" w:hAnsi="Georgia"/>
          <w:color w:val="333333"/>
          <w:sz w:val="21"/>
          <w:szCs w:val="21"/>
        </w:rPr>
      </w:pPr>
      <w:hyperlink r:id="rId29" w:history="1">
        <w:r w:rsidR="002F07B6" w:rsidRPr="00045B95">
          <w:rPr>
            <w:rFonts w:ascii="Georgia" w:hAnsi="Georgia"/>
            <w:color w:val="000000"/>
            <w:sz w:val="21"/>
            <w:szCs w:val="21"/>
            <w:u w:val="single"/>
          </w:rPr>
          <w:t>How to Evaluate Trade Imbalances</w:t>
        </w:r>
      </w:hyperlink>
    </w:p>
    <w:p w14:paraId="2C07D8AA" w14:textId="77777777" w:rsidR="00ED3902" w:rsidRDefault="00ED3902" w:rsidP="00C80BB4">
      <w:pPr>
        <w:ind w:left="360"/>
      </w:pPr>
    </w:p>
    <w:p w14:paraId="440FB831" w14:textId="77777777" w:rsidR="00ED3902" w:rsidRDefault="00ED3902" w:rsidP="00C80BB4">
      <w:pPr>
        <w:ind w:left="360"/>
      </w:pPr>
    </w:p>
    <w:p w14:paraId="2A19FFC0" w14:textId="77777777" w:rsidR="00ED3902" w:rsidRDefault="00ED3902" w:rsidP="00C80BB4">
      <w:pPr>
        <w:ind w:left="360"/>
      </w:pPr>
    </w:p>
    <w:p w14:paraId="42753B52" w14:textId="77777777" w:rsidR="000D328A" w:rsidRDefault="000D328A" w:rsidP="00C80BB4">
      <w:pPr>
        <w:ind w:left="360"/>
      </w:pPr>
    </w:p>
    <w:p w14:paraId="26719913" w14:textId="77777777" w:rsidR="000D328A" w:rsidRDefault="000D328A" w:rsidP="00C80BB4">
      <w:pPr>
        <w:ind w:left="360"/>
      </w:pPr>
    </w:p>
    <w:p w14:paraId="6F0A3109" w14:textId="77777777" w:rsidR="00C80BB4" w:rsidRPr="009503F9" w:rsidRDefault="00C80BB4" w:rsidP="004C2987">
      <w:pPr>
        <w:pStyle w:val="Title"/>
        <w:rPr>
          <w:b/>
          <w:sz w:val="52"/>
          <w:u w:val="single"/>
        </w:rPr>
      </w:pPr>
      <w:r w:rsidRPr="009503F9">
        <w:rPr>
          <w:b/>
          <w:sz w:val="52"/>
          <w:u w:val="single"/>
        </w:rPr>
        <w:t>Topic 4:</w:t>
      </w:r>
    </w:p>
    <w:p w14:paraId="75081CE1" w14:textId="77777777" w:rsidR="004C2987" w:rsidRDefault="004C2987" w:rsidP="00C80BB4">
      <w:pPr>
        <w:ind w:left="360"/>
      </w:pPr>
    </w:p>
    <w:p w14:paraId="5348D242" w14:textId="77777777" w:rsidR="00572A1C" w:rsidRDefault="009C42D5" w:rsidP="00572A1C">
      <w:pPr>
        <w:ind w:left="360" w:firstLine="360"/>
        <w:rPr>
          <w:b/>
          <w:i/>
          <w:color w:val="00B050"/>
        </w:rPr>
      </w:pPr>
      <w:r>
        <w:rPr>
          <w:b/>
          <w:i/>
          <w:color w:val="00B050"/>
        </w:rPr>
        <w:t>Macro, Monetary policy, and FX</w:t>
      </w:r>
      <w:r w:rsidR="00572A1C">
        <w:rPr>
          <w:b/>
          <w:i/>
          <w:color w:val="00B050"/>
        </w:rPr>
        <w:t xml:space="preserve"> </w:t>
      </w:r>
      <w:r>
        <w:rPr>
          <w:b/>
          <w:i/>
          <w:color w:val="00B050"/>
        </w:rPr>
        <w:t xml:space="preserve">affect: </w:t>
      </w:r>
      <w:r w:rsidR="00572A1C">
        <w:rPr>
          <w:b/>
          <w:i/>
          <w:color w:val="00B050"/>
        </w:rPr>
        <w:t>(X, M, DI, FI)</w:t>
      </w:r>
      <w:r w:rsidR="001F7A7A">
        <w:rPr>
          <w:b/>
          <w:i/>
          <w:color w:val="00B050"/>
        </w:rPr>
        <w:t xml:space="preserve"> </w:t>
      </w:r>
      <w:r w:rsidR="001F7A7A" w:rsidRPr="001F7A7A">
        <w:rPr>
          <w:b/>
          <w:i/>
          <w:color w:val="00B050"/>
        </w:rPr>
        <w:sym w:font="Wingdings" w:char="F0E0"/>
      </w:r>
      <w:r w:rsidR="001F7A7A">
        <w:rPr>
          <w:b/>
          <w:i/>
          <w:color w:val="00B050"/>
        </w:rPr>
        <w:t xml:space="preserve"> cross effects</w:t>
      </w:r>
    </w:p>
    <w:p w14:paraId="2BB704D2" w14:textId="77777777" w:rsidR="00572A1C" w:rsidRDefault="00572A1C" w:rsidP="00572A1C">
      <w:pPr>
        <w:ind w:left="360" w:firstLine="360"/>
        <w:rPr>
          <w:b/>
          <w:i/>
          <w:color w:val="00B050"/>
        </w:rPr>
      </w:pPr>
      <w:r>
        <w:rPr>
          <w:b/>
          <w:i/>
          <w:color w:val="00B050"/>
        </w:rPr>
        <w:tab/>
      </w:r>
      <w:r w:rsidR="009C42D5">
        <w:rPr>
          <w:b/>
          <w:i/>
          <w:color w:val="00B050"/>
        </w:rPr>
        <w:t>Changes underlying goods and financial markets supply, demand, price</w:t>
      </w:r>
    </w:p>
    <w:p w14:paraId="2740B3C6" w14:textId="77777777" w:rsidR="009C42D5" w:rsidRDefault="009C42D5" w:rsidP="00572A1C">
      <w:pPr>
        <w:ind w:left="360" w:firstLine="360"/>
        <w:rPr>
          <w:b/>
          <w:i/>
          <w:color w:val="00B050"/>
        </w:rPr>
      </w:pPr>
      <w:r>
        <w:rPr>
          <w:b/>
          <w:i/>
          <w:color w:val="00B050"/>
        </w:rPr>
        <w:tab/>
      </w:r>
      <w:r w:rsidR="00E3489D">
        <w:rPr>
          <w:b/>
          <w:i/>
          <w:color w:val="00B050"/>
        </w:rPr>
        <w:t>Monetary policy, interest rates as price</w:t>
      </w:r>
      <w:r w:rsidR="00AA2481">
        <w:rPr>
          <w:b/>
          <w:i/>
          <w:color w:val="00B050"/>
        </w:rPr>
        <w:t xml:space="preserve"> </w:t>
      </w:r>
      <w:r w:rsidR="00AA2481" w:rsidRPr="00AA2481">
        <w:rPr>
          <w:b/>
          <w:i/>
          <w:color w:val="00B050"/>
        </w:rPr>
        <w:sym w:font="Wingdings" w:char="F0E0"/>
      </w:r>
      <w:r w:rsidR="00AA2481">
        <w:rPr>
          <w:b/>
          <w:i/>
          <w:color w:val="00B050"/>
        </w:rPr>
        <w:t xml:space="preserve"> supply &amp; demand</w:t>
      </w:r>
    </w:p>
    <w:p w14:paraId="783D7158" w14:textId="77777777" w:rsidR="00E3489D" w:rsidRDefault="00E3489D" w:rsidP="00572A1C">
      <w:pPr>
        <w:ind w:left="360" w:firstLine="360"/>
        <w:rPr>
          <w:b/>
          <w:i/>
          <w:color w:val="00B050"/>
        </w:rPr>
      </w:pPr>
      <w:r>
        <w:rPr>
          <w:b/>
          <w:i/>
          <w:color w:val="00B050"/>
        </w:rPr>
        <w:tab/>
        <w:t xml:space="preserve">Bond market cf. loanable funds, </w:t>
      </w:r>
    </w:p>
    <w:p w14:paraId="68322292" w14:textId="77777777" w:rsidR="00AA2481" w:rsidRDefault="00E3489D" w:rsidP="00572A1C">
      <w:pPr>
        <w:ind w:left="360" w:firstLine="360"/>
        <w:rPr>
          <w:b/>
          <w:i/>
          <w:color w:val="00B050"/>
        </w:rPr>
      </w:pPr>
      <w:r>
        <w:rPr>
          <w:b/>
          <w:i/>
          <w:color w:val="00B050"/>
        </w:rPr>
        <w:tab/>
      </w:r>
      <w:r w:rsidR="00AA2481">
        <w:rPr>
          <w:b/>
          <w:i/>
          <w:color w:val="00B050"/>
        </w:rPr>
        <w:t>Effect on macro variable (GDP, inflation, U)</w:t>
      </w:r>
    </w:p>
    <w:p w14:paraId="66652091" w14:textId="77777777" w:rsidR="00AA2481" w:rsidRDefault="00AA2481" w:rsidP="00572A1C">
      <w:pPr>
        <w:ind w:left="360" w:firstLine="360"/>
        <w:rPr>
          <w:b/>
          <w:i/>
          <w:color w:val="00B050"/>
        </w:rPr>
      </w:pPr>
    </w:p>
    <w:p w14:paraId="509F393C" w14:textId="77777777" w:rsidR="00E3489D" w:rsidRDefault="00E028D7" w:rsidP="00A91259">
      <w:pPr>
        <w:ind w:left="360" w:firstLine="360"/>
        <w:rPr>
          <w:b/>
          <w:i/>
          <w:color w:val="00B050"/>
        </w:rPr>
      </w:pPr>
      <w:r>
        <w:rPr>
          <w:b/>
          <w:i/>
          <w:color w:val="00B050"/>
        </w:rPr>
        <w:t>FX risks</w:t>
      </w:r>
    </w:p>
    <w:p w14:paraId="0763957B" w14:textId="77777777" w:rsidR="00E3489D" w:rsidRDefault="00E028D7" w:rsidP="00572A1C">
      <w:pPr>
        <w:ind w:left="360" w:firstLine="360"/>
        <w:rPr>
          <w:b/>
          <w:i/>
          <w:color w:val="00B050"/>
        </w:rPr>
      </w:pPr>
      <w:r>
        <w:rPr>
          <w:b/>
          <w:i/>
          <w:color w:val="00B050"/>
        </w:rPr>
        <w:tab/>
        <w:t>Transaction (including investment)</w:t>
      </w:r>
    </w:p>
    <w:p w14:paraId="126A4BA1" w14:textId="77777777" w:rsidR="00E028D7" w:rsidRDefault="00E028D7" w:rsidP="00572A1C">
      <w:pPr>
        <w:ind w:left="360" w:firstLine="360"/>
        <w:rPr>
          <w:b/>
          <w:i/>
          <w:color w:val="00B050"/>
        </w:rPr>
      </w:pPr>
      <w:r>
        <w:rPr>
          <w:b/>
          <w:i/>
          <w:color w:val="00B050"/>
        </w:rPr>
        <w:tab/>
      </w:r>
      <w:r>
        <w:rPr>
          <w:b/>
          <w:i/>
          <w:color w:val="00B050"/>
        </w:rPr>
        <w:tab/>
        <w:t>Decreasing Revenue (lower profit)</w:t>
      </w:r>
    </w:p>
    <w:p w14:paraId="12E41EF5" w14:textId="77777777" w:rsidR="00E028D7" w:rsidRDefault="00E028D7" w:rsidP="00572A1C">
      <w:pPr>
        <w:ind w:left="360" w:firstLine="360"/>
        <w:rPr>
          <w:b/>
          <w:i/>
          <w:color w:val="00B050"/>
        </w:rPr>
      </w:pPr>
      <w:r>
        <w:rPr>
          <w:b/>
          <w:i/>
          <w:color w:val="00B050"/>
        </w:rPr>
        <w:tab/>
      </w:r>
      <w:r>
        <w:rPr>
          <w:b/>
          <w:i/>
          <w:color w:val="00B050"/>
        </w:rPr>
        <w:tab/>
        <w:t>Increasing Costs (lower profit)</w:t>
      </w:r>
    </w:p>
    <w:p w14:paraId="54844AB6" w14:textId="77777777" w:rsidR="00E028D7" w:rsidRDefault="00E028D7" w:rsidP="00572A1C">
      <w:pPr>
        <w:ind w:left="360" w:firstLine="360"/>
        <w:rPr>
          <w:b/>
          <w:i/>
          <w:color w:val="00B050"/>
        </w:rPr>
      </w:pPr>
      <w:r>
        <w:rPr>
          <w:b/>
          <w:i/>
          <w:color w:val="00B050"/>
        </w:rPr>
        <w:tab/>
      </w:r>
      <w:r>
        <w:rPr>
          <w:b/>
          <w:i/>
          <w:color w:val="00B050"/>
        </w:rPr>
        <w:tab/>
        <w:t xml:space="preserve">Return Trip (investment only </w:t>
      </w:r>
      <w:r w:rsidRPr="00E028D7">
        <w:rPr>
          <w:b/>
          <w:i/>
          <w:color w:val="00B050"/>
        </w:rPr>
        <w:sym w:font="Wingdings" w:char="F0E0"/>
      </w:r>
      <w:r>
        <w:rPr>
          <w:b/>
          <w:i/>
          <w:color w:val="00B050"/>
        </w:rPr>
        <w:t xml:space="preserve"> lower overall return)</w:t>
      </w:r>
    </w:p>
    <w:p w14:paraId="7232FA50" w14:textId="77777777" w:rsidR="00E028D7" w:rsidRDefault="00E028D7" w:rsidP="00E028D7">
      <w:pPr>
        <w:ind w:left="1080" w:firstLine="360"/>
        <w:rPr>
          <w:b/>
          <w:i/>
          <w:color w:val="00B050"/>
        </w:rPr>
      </w:pPr>
      <w:r>
        <w:rPr>
          <w:b/>
          <w:i/>
          <w:color w:val="00B050"/>
        </w:rPr>
        <w:t>Translation risk (reporting or “paper” only</w:t>
      </w:r>
    </w:p>
    <w:p w14:paraId="28B9B2DE" w14:textId="77777777" w:rsidR="00E028D7" w:rsidRDefault="00E028D7" w:rsidP="00E028D7">
      <w:pPr>
        <w:ind w:left="1080" w:firstLine="360"/>
        <w:rPr>
          <w:b/>
          <w:i/>
          <w:color w:val="00B050"/>
        </w:rPr>
      </w:pPr>
      <w:r>
        <w:rPr>
          <w:b/>
          <w:i/>
          <w:color w:val="00B050"/>
        </w:rPr>
        <w:tab/>
        <w:t>Multinationals</w:t>
      </w:r>
    </w:p>
    <w:p w14:paraId="770FC663" w14:textId="77777777" w:rsidR="00E028D7" w:rsidRDefault="00E028D7" w:rsidP="00E028D7">
      <w:pPr>
        <w:ind w:left="1080" w:firstLine="360"/>
        <w:rPr>
          <w:b/>
          <w:i/>
          <w:color w:val="00B050"/>
        </w:rPr>
      </w:pPr>
      <w:r>
        <w:rPr>
          <w:b/>
          <w:i/>
          <w:color w:val="00B050"/>
        </w:rPr>
        <w:tab/>
        <w:t>Foreign sourced Profits</w:t>
      </w:r>
    </w:p>
    <w:p w14:paraId="333AB8B4" w14:textId="77777777" w:rsidR="00B06E18" w:rsidRDefault="00E028D7" w:rsidP="00C80BB4">
      <w:pPr>
        <w:ind w:left="360"/>
      </w:pPr>
      <w:r>
        <w:tab/>
      </w:r>
      <w:r>
        <w:tab/>
      </w:r>
      <w:r>
        <w:tab/>
      </w:r>
    </w:p>
    <w:p w14:paraId="6ECCAB3A" w14:textId="77777777" w:rsidR="00572A1C" w:rsidRDefault="00572A1C" w:rsidP="00C80BB4">
      <w:pPr>
        <w:ind w:left="360"/>
      </w:pPr>
    </w:p>
    <w:p w14:paraId="3CD1C81B" w14:textId="77777777" w:rsidR="00572A1C" w:rsidRDefault="00572A1C" w:rsidP="00C80BB4">
      <w:pPr>
        <w:ind w:left="360"/>
      </w:pPr>
    </w:p>
    <w:p w14:paraId="56F68D59" w14:textId="77777777" w:rsidR="00B06E18" w:rsidRPr="00045B95" w:rsidRDefault="00000000" w:rsidP="00B06E18">
      <w:pPr>
        <w:numPr>
          <w:ilvl w:val="0"/>
          <w:numId w:val="23"/>
        </w:numPr>
        <w:spacing w:line="439" w:lineRule="atLeast"/>
        <w:outlineLvl w:val="2"/>
        <w:rPr>
          <w:rFonts w:ascii="Georgia" w:hAnsi="Georgia"/>
          <w:b/>
          <w:bCs/>
          <w:color w:val="333333"/>
          <w:sz w:val="27"/>
          <w:szCs w:val="27"/>
        </w:rPr>
      </w:pPr>
      <w:hyperlink r:id="rId30" w:history="1">
        <w:r w:rsidR="00B06E18" w:rsidRPr="00045B95">
          <w:rPr>
            <w:rFonts w:ascii="Georgia" w:hAnsi="Georgia"/>
            <w:b/>
            <w:bCs/>
            <w:color w:val="000000"/>
            <w:sz w:val="27"/>
            <w:szCs w:val="27"/>
            <w:u w:val="single"/>
          </w:rPr>
          <w:t>Chapter 4: Foreign Exchange Markets and Rates of Return</w:t>
        </w:r>
      </w:hyperlink>
    </w:p>
    <w:p w14:paraId="4B996B7E" w14:textId="77777777" w:rsidR="00B06E18" w:rsidRPr="00045B95" w:rsidRDefault="00000000" w:rsidP="00B06E18">
      <w:pPr>
        <w:numPr>
          <w:ilvl w:val="1"/>
          <w:numId w:val="23"/>
        </w:numPr>
        <w:spacing w:before="100" w:beforeAutospacing="1" w:after="100" w:afterAutospacing="1" w:line="439" w:lineRule="atLeast"/>
        <w:ind w:left="720"/>
        <w:rPr>
          <w:rFonts w:ascii="Georgia" w:hAnsi="Georgia"/>
          <w:color w:val="333333"/>
          <w:sz w:val="21"/>
          <w:szCs w:val="21"/>
        </w:rPr>
      </w:pPr>
      <w:hyperlink r:id="rId31" w:history="1">
        <w:r w:rsidR="00B06E18" w:rsidRPr="00045B95">
          <w:rPr>
            <w:rFonts w:ascii="Georgia" w:hAnsi="Georgia"/>
            <w:color w:val="000000"/>
            <w:sz w:val="21"/>
            <w:szCs w:val="21"/>
            <w:u w:val="single"/>
          </w:rPr>
          <w:t>The Forex: Participants and Objectives</w:t>
        </w:r>
      </w:hyperlink>
    </w:p>
    <w:p w14:paraId="57BDAAA5" w14:textId="77777777" w:rsidR="00B06E18" w:rsidRPr="00045B95" w:rsidRDefault="00000000" w:rsidP="00B06E18">
      <w:pPr>
        <w:numPr>
          <w:ilvl w:val="1"/>
          <w:numId w:val="23"/>
        </w:numPr>
        <w:spacing w:before="100" w:beforeAutospacing="1" w:after="100" w:afterAutospacing="1" w:line="439" w:lineRule="atLeast"/>
        <w:ind w:left="720"/>
        <w:rPr>
          <w:rFonts w:ascii="Georgia" w:hAnsi="Georgia"/>
          <w:color w:val="333333"/>
          <w:sz w:val="21"/>
          <w:szCs w:val="21"/>
        </w:rPr>
      </w:pPr>
      <w:hyperlink r:id="rId32" w:history="1">
        <w:r w:rsidR="00B06E18" w:rsidRPr="00045B95">
          <w:rPr>
            <w:rFonts w:ascii="Georgia" w:hAnsi="Georgia"/>
            <w:color w:val="000000"/>
            <w:sz w:val="21"/>
            <w:szCs w:val="21"/>
            <w:u w:val="single"/>
          </w:rPr>
          <w:t>Exchange Rate: Definitions</w:t>
        </w:r>
      </w:hyperlink>
    </w:p>
    <w:p w14:paraId="22486F09" w14:textId="77777777" w:rsidR="00B06E18" w:rsidRPr="00045B95" w:rsidRDefault="00000000" w:rsidP="00B06E18">
      <w:pPr>
        <w:numPr>
          <w:ilvl w:val="1"/>
          <w:numId w:val="23"/>
        </w:numPr>
        <w:spacing w:before="100" w:beforeAutospacing="1" w:after="100" w:afterAutospacing="1" w:line="439" w:lineRule="atLeast"/>
        <w:ind w:left="720"/>
        <w:rPr>
          <w:rFonts w:ascii="Georgia" w:hAnsi="Georgia"/>
          <w:color w:val="333333"/>
          <w:sz w:val="21"/>
          <w:szCs w:val="21"/>
        </w:rPr>
      </w:pPr>
      <w:hyperlink r:id="rId33" w:history="1">
        <w:r w:rsidR="00B06E18" w:rsidRPr="00045B95">
          <w:rPr>
            <w:rFonts w:ascii="Georgia" w:hAnsi="Georgia"/>
            <w:color w:val="000000"/>
            <w:sz w:val="21"/>
            <w:szCs w:val="21"/>
            <w:u w:val="single"/>
          </w:rPr>
          <w:t>Calculating Rate of Returns on International Investments</w:t>
        </w:r>
      </w:hyperlink>
    </w:p>
    <w:p w14:paraId="4FD85FBF" w14:textId="77777777" w:rsidR="00B06E18" w:rsidRDefault="00000000" w:rsidP="00B06E18">
      <w:pPr>
        <w:numPr>
          <w:ilvl w:val="1"/>
          <w:numId w:val="23"/>
        </w:numPr>
        <w:spacing w:before="100" w:beforeAutospacing="1" w:after="100" w:afterAutospacing="1" w:line="439" w:lineRule="atLeast"/>
        <w:ind w:left="720"/>
        <w:rPr>
          <w:rFonts w:ascii="Georgia" w:hAnsi="Georgia"/>
          <w:color w:val="333333"/>
          <w:sz w:val="21"/>
          <w:szCs w:val="21"/>
        </w:rPr>
      </w:pPr>
      <w:hyperlink r:id="rId34" w:history="1">
        <w:r w:rsidR="00B06E18" w:rsidRPr="00045B95">
          <w:rPr>
            <w:rFonts w:ascii="Georgia" w:hAnsi="Georgia"/>
            <w:color w:val="000000"/>
            <w:sz w:val="21"/>
            <w:szCs w:val="21"/>
            <w:u w:val="single"/>
          </w:rPr>
          <w:t>Interpretation of the Rate of Return Formula</w:t>
        </w:r>
      </w:hyperlink>
    </w:p>
    <w:p w14:paraId="3ADDF40F" w14:textId="77777777" w:rsidR="00B06E18" w:rsidRPr="00F2304B" w:rsidRDefault="00000000" w:rsidP="00F2304B">
      <w:pPr>
        <w:numPr>
          <w:ilvl w:val="1"/>
          <w:numId w:val="23"/>
        </w:numPr>
        <w:spacing w:before="100" w:beforeAutospacing="1" w:after="100" w:afterAutospacing="1" w:line="439" w:lineRule="atLeast"/>
        <w:ind w:left="720"/>
        <w:rPr>
          <w:rFonts w:ascii="Georgia" w:hAnsi="Georgia"/>
          <w:color w:val="333333"/>
          <w:sz w:val="21"/>
          <w:szCs w:val="21"/>
        </w:rPr>
      </w:pPr>
      <w:hyperlink r:id="rId35" w:history="1">
        <w:r w:rsidR="00B06E18" w:rsidRPr="00F2304B">
          <w:rPr>
            <w:rFonts w:ascii="Georgia" w:hAnsi="Georgia"/>
            <w:color w:val="000000"/>
            <w:sz w:val="21"/>
            <w:szCs w:val="21"/>
            <w:u w:val="single"/>
          </w:rPr>
          <w:t>Applying the Rate of Return Formulas</w:t>
        </w:r>
      </w:hyperlink>
    </w:p>
    <w:p w14:paraId="6FE8BCD6" w14:textId="77777777" w:rsidR="00C80BB4" w:rsidRPr="00531626" w:rsidRDefault="00C80BB4" w:rsidP="00C80BB4">
      <w:pPr>
        <w:rPr>
          <w:u w:val="single"/>
        </w:rPr>
      </w:pPr>
    </w:p>
    <w:p w14:paraId="4EA15254" w14:textId="77777777" w:rsidR="00C80BB4" w:rsidRPr="009503F9" w:rsidRDefault="00C80BB4" w:rsidP="004C2987">
      <w:pPr>
        <w:pStyle w:val="Title"/>
        <w:rPr>
          <w:b/>
          <w:sz w:val="52"/>
          <w:u w:val="single"/>
        </w:rPr>
      </w:pPr>
      <w:r w:rsidRPr="009503F9">
        <w:rPr>
          <w:b/>
          <w:sz w:val="52"/>
          <w:u w:val="single"/>
        </w:rPr>
        <w:t>Topic 5:</w:t>
      </w:r>
    </w:p>
    <w:p w14:paraId="1DE052A2" w14:textId="77777777" w:rsidR="004C2987" w:rsidRDefault="004C2987" w:rsidP="00C80BB4">
      <w:pPr>
        <w:ind w:left="360"/>
      </w:pPr>
    </w:p>
    <w:p w14:paraId="41CEDCD4" w14:textId="77777777" w:rsidR="00E028D7" w:rsidRDefault="00E028D7" w:rsidP="00E028D7">
      <w:pPr>
        <w:ind w:left="360" w:firstLine="360"/>
        <w:rPr>
          <w:b/>
          <w:i/>
          <w:color w:val="00B050"/>
        </w:rPr>
      </w:pPr>
      <w:r>
        <w:rPr>
          <w:b/>
          <w:i/>
          <w:color w:val="00B050"/>
        </w:rPr>
        <w:t>Interest rate parity</w:t>
      </w:r>
      <w:r w:rsidR="007611E4">
        <w:rPr>
          <w:b/>
          <w:i/>
          <w:color w:val="00B050"/>
        </w:rPr>
        <w:t xml:space="preserve"> (IRP)</w:t>
      </w:r>
    </w:p>
    <w:p w14:paraId="37FA91E6" w14:textId="77777777" w:rsidR="007611E4" w:rsidRDefault="00E028D7" w:rsidP="00E028D7">
      <w:pPr>
        <w:ind w:left="1080" w:firstLine="360"/>
        <w:rPr>
          <w:b/>
          <w:i/>
          <w:color w:val="00B050"/>
        </w:rPr>
      </w:pPr>
      <w:r>
        <w:rPr>
          <w:b/>
          <w:i/>
          <w:color w:val="00B050"/>
        </w:rPr>
        <w:t>Driven by arbitrage returns</w:t>
      </w:r>
    </w:p>
    <w:p w14:paraId="22BBF913" w14:textId="77777777" w:rsidR="007611E4" w:rsidRDefault="007611E4" w:rsidP="00E028D7">
      <w:pPr>
        <w:ind w:left="1080" w:firstLine="360"/>
        <w:rPr>
          <w:b/>
          <w:i/>
          <w:color w:val="00B050"/>
        </w:rPr>
      </w:pPr>
      <w:r>
        <w:rPr>
          <w:b/>
          <w:i/>
          <w:color w:val="00B050"/>
        </w:rPr>
        <w:t>Changes supply and demand across loanable funds markets</w:t>
      </w:r>
    </w:p>
    <w:p w14:paraId="204F238C" w14:textId="77777777" w:rsidR="007611E4" w:rsidRDefault="007611E4" w:rsidP="00E028D7">
      <w:pPr>
        <w:ind w:left="1080" w:firstLine="360"/>
        <w:rPr>
          <w:b/>
          <w:i/>
          <w:color w:val="00B050"/>
        </w:rPr>
      </w:pPr>
      <w:r>
        <w:rPr>
          <w:b/>
          <w:i/>
          <w:color w:val="00B050"/>
        </w:rPr>
        <w:t>Return Trip risk at close of investment</w:t>
      </w:r>
    </w:p>
    <w:p w14:paraId="17137CF1" w14:textId="77777777" w:rsidR="00E028D7" w:rsidRDefault="007611E4" w:rsidP="00E028D7">
      <w:pPr>
        <w:ind w:left="1080" w:firstLine="360"/>
        <w:rPr>
          <w:b/>
          <w:i/>
          <w:color w:val="00B050"/>
        </w:rPr>
      </w:pPr>
      <w:r>
        <w:rPr>
          <w:b/>
          <w:i/>
          <w:color w:val="00B050"/>
        </w:rPr>
        <w:tab/>
        <w:t>Hedged or “Covered” IRP (a.k.a. CIRP) is closer to parity</w:t>
      </w:r>
    </w:p>
    <w:p w14:paraId="61ACDD2D" w14:textId="77777777" w:rsidR="007611E4" w:rsidRDefault="007611E4" w:rsidP="007611E4">
      <w:pPr>
        <w:ind w:left="1080" w:firstLine="360"/>
        <w:rPr>
          <w:b/>
          <w:i/>
          <w:color w:val="00B050"/>
        </w:rPr>
      </w:pPr>
      <w:r>
        <w:rPr>
          <w:b/>
          <w:i/>
          <w:color w:val="00B050"/>
        </w:rPr>
        <w:tab/>
        <w:t>Creates an imperfect parity due to the cost of hedging</w:t>
      </w:r>
    </w:p>
    <w:p w14:paraId="3FADE6F5" w14:textId="77777777" w:rsidR="007611E4" w:rsidRDefault="007611E4" w:rsidP="007611E4">
      <w:pPr>
        <w:rPr>
          <w:b/>
          <w:i/>
          <w:color w:val="00B050"/>
        </w:rPr>
      </w:pPr>
      <w:r>
        <w:rPr>
          <w:b/>
          <w:i/>
          <w:color w:val="00B050"/>
        </w:rPr>
        <w:tab/>
        <w:t>Hedging</w:t>
      </w:r>
    </w:p>
    <w:p w14:paraId="0D821628" w14:textId="77777777" w:rsidR="007611E4" w:rsidRDefault="007611E4" w:rsidP="007611E4">
      <w:pPr>
        <w:rPr>
          <w:b/>
          <w:i/>
          <w:color w:val="00B050"/>
        </w:rPr>
      </w:pPr>
      <w:r>
        <w:rPr>
          <w:b/>
          <w:i/>
          <w:color w:val="00B050"/>
        </w:rPr>
        <w:tab/>
      </w:r>
      <w:r>
        <w:rPr>
          <w:b/>
          <w:i/>
          <w:color w:val="00B050"/>
        </w:rPr>
        <w:tab/>
      </w:r>
      <w:r w:rsidRPr="001375DC">
        <w:rPr>
          <w:b/>
          <w:i/>
          <w:color w:val="00B050"/>
          <w:u w:val="single"/>
        </w:rPr>
        <w:t>Forwards</w:t>
      </w:r>
      <w:r>
        <w:rPr>
          <w:b/>
          <w:i/>
          <w:color w:val="00B050"/>
        </w:rPr>
        <w:t xml:space="preserve"> (actual exchange) or </w:t>
      </w:r>
      <w:r w:rsidRPr="001375DC">
        <w:rPr>
          <w:b/>
          <w:i/>
          <w:color w:val="00B050"/>
          <w:u w:val="single"/>
        </w:rPr>
        <w:t>Futures</w:t>
      </w:r>
      <w:r>
        <w:rPr>
          <w:b/>
          <w:i/>
          <w:color w:val="00B050"/>
        </w:rPr>
        <w:t xml:space="preserve"> in the opposite currency pair direction</w:t>
      </w:r>
    </w:p>
    <w:p w14:paraId="5298A524" w14:textId="77777777" w:rsidR="007611E4" w:rsidRDefault="007611E4" w:rsidP="007611E4">
      <w:pPr>
        <w:rPr>
          <w:b/>
          <w:i/>
          <w:color w:val="00B050"/>
        </w:rPr>
      </w:pPr>
      <w:r>
        <w:rPr>
          <w:b/>
          <w:i/>
          <w:color w:val="00B050"/>
        </w:rPr>
        <w:tab/>
      </w:r>
      <w:r>
        <w:rPr>
          <w:b/>
          <w:i/>
          <w:color w:val="00B050"/>
        </w:rPr>
        <w:tab/>
      </w:r>
      <w:r w:rsidR="001375DC">
        <w:rPr>
          <w:b/>
          <w:i/>
          <w:color w:val="00B050"/>
        </w:rPr>
        <w:tab/>
        <w:t>If underlying risk occurs, opposite exchange has value</w:t>
      </w:r>
    </w:p>
    <w:p w14:paraId="45044127" w14:textId="77777777" w:rsidR="001375DC" w:rsidRDefault="001375DC" w:rsidP="007611E4">
      <w:pPr>
        <w:rPr>
          <w:b/>
          <w:i/>
          <w:color w:val="00B050"/>
        </w:rPr>
      </w:pPr>
      <w:r>
        <w:rPr>
          <w:b/>
          <w:i/>
          <w:color w:val="00B050"/>
        </w:rPr>
        <w:tab/>
      </w:r>
      <w:r>
        <w:rPr>
          <w:b/>
          <w:i/>
          <w:color w:val="00B050"/>
        </w:rPr>
        <w:tab/>
      </w:r>
      <w:r>
        <w:rPr>
          <w:b/>
          <w:i/>
          <w:color w:val="00B050"/>
        </w:rPr>
        <w:tab/>
        <w:t>If NOT, the hedge is a cost (loss) to sell or execute (like insurance)</w:t>
      </w:r>
    </w:p>
    <w:p w14:paraId="4F443E4C" w14:textId="77777777" w:rsidR="001375DC" w:rsidRPr="001375DC" w:rsidRDefault="001375DC" w:rsidP="007611E4">
      <w:pPr>
        <w:rPr>
          <w:b/>
          <w:i/>
          <w:color w:val="00B050"/>
          <w:u w:val="single"/>
        </w:rPr>
      </w:pPr>
      <w:r>
        <w:rPr>
          <w:b/>
          <w:i/>
          <w:color w:val="00B050"/>
        </w:rPr>
        <w:tab/>
      </w:r>
      <w:r>
        <w:rPr>
          <w:b/>
          <w:i/>
          <w:color w:val="00B050"/>
        </w:rPr>
        <w:tab/>
      </w:r>
      <w:r w:rsidRPr="001375DC">
        <w:rPr>
          <w:b/>
          <w:i/>
          <w:color w:val="00B050"/>
          <w:u w:val="single"/>
        </w:rPr>
        <w:t>Options</w:t>
      </w:r>
    </w:p>
    <w:p w14:paraId="0816CE3E" w14:textId="77777777" w:rsidR="001375DC" w:rsidRDefault="001375DC" w:rsidP="007611E4">
      <w:pPr>
        <w:rPr>
          <w:b/>
          <w:i/>
          <w:color w:val="00B050"/>
        </w:rPr>
      </w:pPr>
      <w:r>
        <w:rPr>
          <w:b/>
          <w:i/>
          <w:color w:val="00B050"/>
        </w:rPr>
        <w:tab/>
      </w:r>
      <w:r>
        <w:rPr>
          <w:b/>
          <w:i/>
          <w:color w:val="00B050"/>
        </w:rPr>
        <w:tab/>
      </w:r>
      <w:r>
        <w:rPr>
          <w:b/>
          <w:i/>
          <w:color w:val="00B050"/>
        </w:rPr>
        <w:tab/>
        <w:t>Upfront cost (premium) for choice of execution (i.e. only this cost)</w:t>
      </w:r>
    </w:p>
    <w:p w14:paraId="6DF2D1D3" w14:textId="77777777" w:rsidR="001375DC" w:rsidRDefault="001375DC" w:rsidP="007611E4">
      <w:pPr>
        <w:rPr>
          <w:b/>
          <w:i/>
          <w:color w:val="00B050"/>
        </w:rPr>
      </w:pPr>
      <w:r>
        <w:rPr>
          <w:b/>
          <w:i/>
          <w:color w:val="00B050"/>
        </w:rPr>
        <w:tab/>
      </w:r>
      <w:r>
        <w:rPr>
          <w:b/>
          <w:i/>
          <w:color w:val="00B050"/>
        </w:rPr>
        <w:tab/>
      </w:r>
      <w:r>
        <w:rPr>
          <w:b/>
          <w:i/>
          <w:color w:val="00B050"/>
        </w:rPr>
        <w:tab/>
        <w:t>Exercise or sell to offset loss on underlying exchange (opposite)</w:t>
      </w:r>
    </w:p>
    <w:p w14:paraId="1768796D" w14:textId="77777777" w:rsidR="00EA39FC" w:rsidRDefault="00EA39FC" w:rsidP="007611E4">
      <w:pPr>
        <w:rPr>
          <w:b/>
          <w:i/>
          <w:color w:val="00B050"/>
        </w:rPr>
      </w:pPr>
      <w:r>
        <w:rPr>
          <w:b/>
          <w:i/>
          <w:color w:val="00B050"/>
        </w:rPr>
        <w:tab/>
      </w:r>
      <w:r>
        <w:rPr>
          <w:b/>
          <w:i/>
          <w:color w:val="00B050"/>
        </w:rPr>
        <w:tab/>
        <w:t>“Long” end up with DC, “short” sell DC</w:t>
      </w:r>
    </w:p>
    <w:p w14:paraId="1E07021F" w14:textId="77777777" w:rsidR="001375DC" w:rsidRPr="00E028D7" w:rsidRDefault="001375DC" w:rsidP="007611E4">
      <w:pPr>
        <w:rPr>
          <w:b/>
          <w:i/>
          <w:color w:val="00B050"/>
        </w:rPr>
      </w:pPr>
    </w:p>
    <w:p w14:paraId="0DE92998" w14:textId="77777777" w:rsidR="00AA2481" w:rsidRDefault="00AA2481" w:rsidP="00C80BB4">
      <w:pPr>
        <w:ind w:left="360"/>
      </w:pPr>
    </w:p>
    <w:p w14:paraId="44ED66E3" w14:textId="77777777" w:rsidR="00AA2481" w:rsidRDefault="00AA2481" w:rsidP="00C80BB4">
      <w:pPr>
        <w:ind w:left="360"/>
      </w:pPr>
    </w:p>
    <w:p w14:paraId="6290F4EB" w14:textId="77777777" w:rsidR="00AA2481" w:rsidRDefault="00AA2481" w:rsidP="00C80BB4">
      <w:pPr>
        <w:ind w:left="360"/>
      </w:pPr>
    </w:p>
    <w:p w14:paraId="6E10CF22" w14:textId="77777777" w:rsidR="00AA2481" w:rsidRPr="00045B95" w:rsidRDefault="00000000" w:rsidP="00AA2481">
      <w:pPr>
        <w:numPr>
          <w:ilvl w:val="0"/>
          <w:numId w:val="23"/>
        </w:numPr>
        <w:spacing w:line="439" w:lineRule="atLeast"/>
        <w:outlineLvl w:val="2"/>
        <w:rPr>
          <w:rFonts w:ascii="Georgia" w:hAnsi="Georgia"/>
          <w:b/>
          <w:bCs/>
          <w:color w:val="333333"/>
          <w:sz w:val="27"/>
          <w:szCs w:val="27"/>
        </w:rPr>
      </w:pPr>
      <w:hyperlink r:id="rId36" w:history="1">
        <w:r w:rsidR="00AA2481" w:rsidRPr="00045B95">
          <w:rPr>
            <w:rFonts w:ascii="Georgia" w:hAnsi="Georgia"/>
            <w:b/>
            <w:bCs/>
            <w:color w:val="000000"/>
            <w:sz w:val="27"/>
            <w:szCs w:val="27"/>
            <w:u w:val="single"/>
          </w:rPr>
          <w:t>Chapter 5: Interest Rate Parity</w:t>
        </w:r>
      </w:hyperlink>
    </w:p>
    <w:p w14:paraId="15E73D8C" w14:textId="77777777" w:rsidR="00AA2481" w:rsidRPr="00045B95" w:rsidRDefault="00000000" w:rsidP="00AA2481">
      <w:pPr>
        <w:numPr>
          <w:ilvl w:val="1"/>
          <w:numId w:val="23"/>
        </w:numPr>
        <w:spacing w:before="100" w:beforeAutospacing="1" w:after="100" w:afterAutospacing="1" w:line="439" w:lineRule="atLeast"/>
        <w:ind w:left="720"/>
        <w:rPr>
          <w:rFonts w:ascii="Georgia" w:hAnsi="Georgia"/>
          <w:color w:val="333333"/>
          <w:sz w:val="21"/>
          <w:szCs w:val="21"/>
        </w:rPr>
      </w:pPr>
      <w:hyperlink r:id="rId37" w:history="1">
        <w:r w:rsidR="00AA2481" w:rsidRPr="00045B95">
          <w:rPr>
            <w:rFonts w:ascii="Georgia" w:hAnsi="Georgia"/>
            <w:color w:val="000000"/>
            <w:sz w:val="21"/>
            <w:szCs w:val="21"/>
            <w:u w:val="single"/>
          </w:rPr>
          <w:t>Overview of Interest Rate Parity</w:t>
        </w:r>
      </w:hyperlink>
    </w:p>
    <w:p w14:paraId="6330D071" w14:textId="77777777" w:rsidR="00AA2481" w:rsidRPr="00045B95" w:rsidRDefault="00000000" w:rsidP="00AA2481">
      <w:pPr>
        <w:numPr>
          <w:ilvl w:val="1"/>
          <w:numId w:val="23"/>
        </w:numPr>
        <w:spacing w:before="100" w:beforeAutospacing="1" w:after="100" w:afterAutospacing="1" w:line="439" w:lineRule="atLeast"/>
        <w:ind w:left="720"/>
        <w:rPr>
          <w:rFonts w:ascii="Georgia" w:hAnsi="Georgia"/>
          <w:color w:val="333333"/>
          <w:sz w:val="21"/>
          <w:szCs w:val="21"/>
        </w:rPr>
      </w:pPr>
      <w:hyperlink r:id="rId38" w:history="1">
        <w:r w:rsidR="00AA2481" w:rsidRPr="00045B95">
          <w:rPr>
            <w:rFonts w:ascii="Georgia" w:hAnsi="Georgia"/>
            <w:color w:val="000000"/>
            <w:sz w:val="21"/>
            <w:szCs w:val="21"/>
            <w:u w:val="single"/>
          </w:rPr>
          <w:t>Comparative Statics in the IRP Theory</w:t>
        </w:r>
      </w:hyperlink>
    </w:p>
    <w:p w14:paraId="62B95BCF" w14:textId="77777777" w:rsidR="00AA2481" w:rsidRPr="00045B95" w:rsidRDefault="00000000" w:rsidP="00AA2481">
      <w:pPr>
        <w:numPr>
          <w:ilvl w:val="1"/>
          <w:numId w:val="23"/>
        </w:numPr>
        <w:spacing w:before="100" w:beforeAutospacing="1" w:after="100" w:afterAutospacing="1" w:line="439" w:lineRule="atLeast"/>
        <w:ind w:left="720"/>
        <w:rPr>
          <w:rFonts w:ascii="Georgia" w:hAnsi="Georgia"/>
          <w:color w:val="333333"/>
          <w:sz w:val="21"/>
          <w:szCs w:val="21"/>
        </w:rPr>
      </w:pPr>
      <w:hyperlink r:id="rId39" w:history="1">
        <w:r w:rsidR="00AA2481" w:rsidRPr="00045B95">
          <w:rPr>
            <w:rFonts w:ascii="Georgia" w:hAnsi="Georgia"/>
            <w:color w:val="000000"/>
            <w:sz w:val="21"/>
            <w:szCs w:val="21"/>
            <w:u w:val="single"/>
          </w:rPr>
          <w:t>Forex Equilibrium with the Rate of Return Diagram</w:t>
        </w:r>
      </w:hyperlink>
    </w:p>
    <w:p w14:paraId="7C040F74" w14:textId="77777777" w:rsidR="00AA2481" w:rsidRPr="00045B95" w:rsidRDefault="00000000" w:rsidP="00AA2481">
      <w:pPr>
        <w:numPr>
          <w:ilvl w:val="1"/>
          <w:numId w:val="23"/>
        </w:numPr>
        <w:spacing w:before="100" w:beforeAutospacing="1" w:after="100" w:afterAutospacing="1" w:line="439" w:lineRule="atLeast"/>
        <w:ind w:left="720"/>
        <w:rPr>
          <w:rFonts w:ascii="Georgia" w:hAnsi="Georgia"/>
          <w:color w:val="333333"/>
          <w:sz w:val="21"/>
          <w:szCs w:val="21"/>
        </w:rPr>
      </w:pPr>
      <w:hyperlink r:id="rId40" w:history="1">
        <w:r w:rsidR="00AA2481" w:rsidRPr="00045B95">
          <w:rPr>
            <w:rFonts w:ascii="Georgia" w:hAnsi="Georgia"/>
            <w:color w:val="000000"/>
            <w:sz w:val="21"/>
            <w:szCs w:val="21"/>
            <w:u w:val="single"/>
          </w:rPr>
          <w:t xml:space="preserve">Exchange Rate Equilibrium Stories with the </w:t>
        </w:r>
        <w:proofErr w:type="spellStart"/>
        <w:r w:rsidR="00AA2481" w:rsidRPr="00045B95">
          <w:rPr>
            <w:rFonts w:ascii="Georgia" w:hAnsi="Georgia"/>
            <w:color w:val="000000"/>
            <w:sz w:val="21"/>
            <w:szCs w:val="21"/>
            <w:u w:val="single"/>
          </w:rPr>
          <w:t>RoR</w:t>
        </w:r>
        <w:proofErr w:type="spellEnd"/>
        <w:r w:rsidR="00AA2481" w:rsidRPr="00045B95">
          <w:rPr>
            <w:rFonts w:ascii="Georgia" w:hAnsi="Georgia"/>
            <w:color w:val="000000"/>
            <w:sz w:val="21"/>
            <w:szCs w:val="21"/>
            <w:u w:val="single"/>
          </w:rPr>
          <w:t xml:space="preserve"> Diagram</w:t>
        </w:r>
      </w:hyperlink>
    </w:p>
    <w:p w14:paraId="42D1CDA0" w14:textId="77777777" w:rsidR="00AA2481" w:rsidRDefault="00000000" w:rsidP="00AA2481">
      <w:pPr>
        <w:numPr>
          <w:ilvl w:val="1"/>
          <w:numId w:val="23"/>
        </w:numPr>
        <w:spacing w:before="100" w:beforeAutospacing="1" w:after="100" w:afterAutospacing="1" w:line="439" w:lineRule="atLeast"/>
        <w:ind w:left="720"/>
        <w:rPr>
          <w:rFonts w:ascii="Georgia" w:hAnsi="Georgia"/>
          <w:color w:val="333333"/>
          <w:sz w:val="21"/>
          <w:szCs w:val="21"/>
        </w:rPr>
      </w:pPr>
      <w:hyperlink r:id="rId41" w:history="1">
        <w:r w:rsidR="00AA2481" w:rsidRPr="00045B95">
          <w:rPr>
            <w:rFonts w:ascii="Georgia" w:hAnsi="Georgia"/>
            <w:color w:val="000000"/>
            <w:sz w:val="21"/>
            <w:szCs w:val="21"/>
            <w:u w:val="single"/>
          </w:rPr>
          <w:t xml:space="preserve">Exchange Rate Effects of Changes in U.S. Interest Rates Using the </w:t>
        </w:r>
        <w:proofErr w:type="spellStart"/>
        <w:r w:rsidR="00AA2481" w:rsidRPr="00045B95">
          <w:rPr>
            <w:rFonts w:ascii="Georgia" w:hAnsi="Georgia"/>
            <w:color w:val="000000"/>
            <w:sz w:val="21"/>
            <w:szCs w:val="21"/>
            <w:u w:val="single"/>
          </w:rPr>
          <w:t>RoR</w:t>
        </w:r>
        <w:proofErr w:type="spellEnd"/>
        <w:r w:rsidR="00AA2481" w:rsidRPr="00045B95">
          <w:rPr>
            <w:rFonts w:ascii="Georgia" w:hAnsi="Georgia"/>
            <w:color w:val="000000"/>
            <w:sz w:val="21"/>
            <w:szCs w:val="21"/>
            <w:u w:val="single"/>
          </w:rPr>
          <w:t xml:space="preserve"> Diagram</w:t>
        </w:r>
      </w:hyperlink>
    </w:p>
    <w:p w14:paraId="05CA4FF7"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42" w:history="1">
        <w:r w:rsidR="00AA2481" w:rsidRPr="00AA2481">
          <w:rPr>
            <w:rFonts w:ascii="Georgia" w:hAnsi="Georgia"/>
            <w:color w:val="000000"/>
            <w:sz w:val="21"/>
            <w:szCs w:val="21"/>
            <w:u w:val="single"/>
          </w:rPr>
          <w:t xml:space="preserve">Exchange Rate Effects of Changes in Foreign Interest Rates Using the </w:t>
        </w:r>
        <w:proofErr w:type="spellStart"/>
        <w:r w:rsidR="00AA2481" w:rsidRPr="00AA2481">
          <w:rPr>
            <w:rFonts w:ascii="Georgia" w:hAnsi="Georgia"/>
            <w:color w:val="000000"/>
            <w:sz w:val="21"/>
            <w:szCs w:val="21"/>
            <w:u w:val="single"/>
          </w:rPr>
          <w:t>RoR</w:t>
        </w:r>
        <w:proofErr w:type="spellEnd"/>
        <w:r w:rsidR="00AA2481" w:rsidRPr="00AA2481">
          <w:rPr>
            <w:rFonts w:ascii="Georgia" w:hAnsi="Georgia"/>
            <w:color w:val="000000"/>
            <w:sz w:val="21"/>
            <w:szCs w:val="21"/>
            <w:u w:val="single"/>
          </w:rPr>
          <w:t xml:space="preserve"> Diagram</w:t>
        </w:r>
      </w:hyperlink>
    </w:p>
    <w:p w14:paraId="3D6A6C3B"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43" w:history="1">
        <w:r w:rsidR="001F7A7A" w:rsidRPr="00045B95">
          <w:rPr>
            <w:rFonts w:ascii="Georgia" w:hAnsi="Georgia"/>
            <w:color w:val="000000"/>
            <w:sz w:val="21"/>
            <w:szCs w:val="21"/>
            <w:u w:val="single"/>
          </w:rPr>
          <w:t xml:space="preserve">Exchange Rate Effects of Changes in the Expected Exchange Rate Using the </w:t>
        </w:r>
        <w:proofErr w:type="spellStart"/>
        <w:r w:rsidR="001F7A7A" w:rsidRPr="00045B95">
          <w:rPr>
            <w:rFonts w:ascii="Georgia" w:hAnsi="Georgia"/>
            <w:color w:val="000000"/>
            <w:sz w:val="21"/>
            <w:szCs w:val="21"/>
            <w:u w:val="single"/>
          </w:rPr>
          <w:t>RoR</w:t>
        </w:r>
        <w:proofErr w:type="spellEnd"/>
        <w:r w:rsidR="001F7A7A" w:rsidRPr="00045B95">
          <w:rPr>
            <w:rFonts w:ascii="Georgia" w:hAnsi="Georgia"/>
            <w:color w:val="000000"/>
            <w:sz w:val="21"/>
            <w:szCs w:val="21"/>
            <w:u w:val="single"/>
          </w:rPr>
          <w:t xml:space="preserve"> Diagram</w:t>
        </w:r>
      </w:hyperlink>
    </w:p>
    <w:p w14:paraId="36C6E16F" w14:textId="77777777" w:rsidR="00AA2481" w:rsidRDefault="00AA2481" w:rsidP="00C80BB4">
      <w:pPr>
        <w:ind w:left="360"/>
      </w:pPr>
    </w:p>
    <w:p w14:paraId="06C33C8A" w14:textId="77777777" w:rsidR="00C80BB4" w:rsidRPr="009503F9" w:rsidRDefault="00C80BB4" w:rsidP="004C2987">
      <w:pPr>
        <w:pStyle w:val="Title"/>
        <w:rPr>
          <w:b/>
          <w:sz w:val="52"/>
          <w:u w:val="single"/>
        </w:rPr>
      </w:pPr>
      <w:r w:rsidRPr="009503F9">
        <w:rPr>
          <w:b/>
          <w:sz w:val="52"/>
          <w:u w:val="single"/>
        </w:rPr>
        <w:t>Topic 6:</w:t>
      </w:r>
    </w:p>
    <w:p w14:paraId="0AF62C1D" w14:textId="77777777" w:rsidR="004C2987" w:rsidRDefault="004C2987" w:rsidP="00C80BB4">
      <w:pPr>
        <w:ind w:left="360"/>
      </w:pPr>
    </w:p>
    <w:p w14:paraId="21070DEF" w14:textId="77777777" w:rsidR="00C20000" w:rsidRDefault="00C20000" w:rsidP="00C20000">
      <w:pPr>
        <w:ind w:left="360" w:firstLine="360"/>
        <w:rPr>
          <w:b/>
          <w:i/>
          <w:color w:val="00B050"/>
        </w:rPr>
      </w:pPr>
      <w:r>
        <w:rPr>
          <w:b/>
          <w:i/>
          <w:color w:val="00B050"/>
        </w:rPr>
        <w:t>Purchasing Power Parity (PPP)</w:t>
      </w:r>
    </w:p>
    <w:p w14:paraId="26AE428C" w14:textId="77777777" w:rsidR="00C20000" w:rsidRDefault="00C20000" w:rsidP="00C20000">
      <w:pPr>
        <w:ind w:left="1080" w:firstLine="360"/>
        <w:rPr>
          <w:b/>
          <w:i/>
          <w:color w:val="00B050"/>
        </w:rPr>
      </w:pPr>
      <w:r>
        <w:rPr>
          <w:b/>
          <w:i/>
          <w:color w:val="00B050"/>
        </w:rPr>
        <w:t>Driven by arbitrage returns in goods &amp; services</w:t>
      </w:r>
    </w:p>
    <w:p w14:paraId="063BBB98" w14:textId="77777777" w:rsidR="00C20000" w:rsidRDefault="00C20000" w:rsidP="00C20000">
      <w:pPr>
        <w:ind w:left="1080" w:firstLine="360"/>
        <w:rPr>
          <w:b/>
          <w:i/>
          <w:color w:val="00B050"/>
        </w:rPr>
      </w:pPr>
      <w:r>
        <w:rPr>
          <w:b/>
          <w:i/>
          <w:color w:val="00B050"/>
        </w:rPr>
        <w:t>Changes supply and demand across aggregate output markets</w:t>
      </w:r>
    </w:p>
    <w:p w14:paraId="3C987BAE" w14:textId="77777777" w:rsidR="00C20000" w:rsidRDefault="00C20000" w:rsidP="00C20000">
      <w:pPr>
        <w:ind w:left="1080" w:firstLine="360"/>
        <w:rPr>
          <w:b/>
          <w:i/>
          <w:color w:val="00B050"/>
        </w:rPr>
      </w:pPr>
      <w:r>
        <w:rPr>
          <w:b/>
          <w:i/>
          <w:color w:val="00B050"/>
        </w:rPr>
        <w:t>NO return trip risk since it closes in the currency where it began</w:t>
      </w:r>
    </w:p>
    <w:p w14:paraId="40CD844C" w14:textId="77777777" w:rsidR="00C20000" w:rsidRDefault="00C20000" w:rsidP="00C20000">
      <w:pPr>
        <w:ind w:left="1080" w:firstLine="360"/>
        <w:rPr>
          <w:b/>
          <w:i/>
          <w:color w:val="00B050"/>
        </w:rPr>
      </w:pPr>
      <w:r>
        <w:rPr>
          <w:b/>
          <w:i/>
          <w:color w:val="00B050"/>
        </w:rPr>
        <w:tab/>
        <w:t>FX to FC to import and sell in DC</w:t>
      </w:r>
    </w:p>
    <w:p w14:paraId="27593965" w14:textId="77777777" w:rsidR="00C20000" w:rsidRDefault="00C20000" w:rsidP="00C20000">
      <w:pPr>
        <w:ind w:left="1080" w:firstLine="360"/>
        <w:rPr>
          <w:b/>
          <w:i/>
          <w:color w:val="00B050"/>
        </w:rPr>
      </w:pPr>
      <w:r>
        <w:rPr>
          <w:b/>
          <w:i/>
          <w:color w:val="00B050"/>
        </w:rPr>
        <w:tab/>
        <w:t>Export to FC, FX to DC</w:t>
      </w:r>
    </w:p>
    <w:p w14:paraId="24FB8CBE" w14:textId="77777777" w:rsidR="00C20000" w:rsidRDefault="00C20000" w:rsidP="00C20000">
      <w:pPr>
        <w:ind w:left="360"/>
        <w:rPr>
          <w:b/>
          <w:i/>
          <w:color w:val="00B050"/>
        </w:rPr>
      </w:pPr>
      <w:r>
        <w:rPr>
          <w:b/>
          <w:i/>
          <w:color w:val="00B050"/>
        </w:rPr>
        <w:tab/>
      </w:r>
      <w:r>
        <w:rPr>
          <w:b/>
          <w:i/>
          <w:color w:val="00B050"/>
        </w:rPr>
        <w:tab/>
        <w:t>Hedges used for fixed cost supply chain contracts</w:t>
      </w:r>
    </w:p>
    <w:p w14:paraId="61531F93" w14:textId="77777777" w:rsidR="00C20000" w:rsidRDefault="00C20000" w:rsidP="00C20000">
      <w:pPr>
        <w:ind w:left="360"/>
        <w:rPr>
          <w:b/>
          <w:i/>
          <w:color w:val="00B050"/>
        </w:rPr>
      </w:pPr>
      <w:r>
        <w:rPr>
          <w:b/>
          <w:i/>
          <w:color w:val="00B050"/>
        </w:rPr>
        <w:tab/>
      </w:r>
      <w:r>
        <w:rPr>
          <w:b/>
          <w:i/>
          <w:color w:val="00B050"/>
        </w:rPr>
        <w:tab/>
      </w:r>
      <w:r>
        <w:rPr>
          <w:b/>
          <w:i/>
          <w:color w:val="00B050"/>
        </w:rPr>
        <w:tab/>
        <w:t>Necessary import for an input to production</w:t>
      </w:r>
    </w:p>
    <w:p w14:paraId="4CEF4057" w14:textId="77777777" w:rsidR="00C20000" w:rsidRDefault="00C20000" w:rsidP="00C20000">
      <w:pPr>
        <w:ind w:left="360"/>
        <w:rPr>
          <w:b/>
          <w:i/>
          <w:color w:val="00B050"/>
        </w:rPr>
      </w:pPr>
      <w:r>
        <w:rPr>
          <w:b/>
          <w:i/>
          <w:color w:val="00B050"/>
        </w:rPr>
        <w:tab/>
      </w:r>
      <w:r>
        <w:rPr>
          <w:b/>
          <w:i/>
          <w:color w:val="00B050"/>
        </w:rPr>
        <w:tab/>
      </w:r>
      <w:r>
        <w:rPr>
          <w:b/>
          <w:i/>
          <w:color w:val="00B050"/>
        </w:rPr>
        <w:tab/>
        <w:t>Absorb revenue risk for strengthening DC</w:t>
      </w:r>
    </w:p>
    <w:p w14:paraId="11841FB4" w14:textId="77777777" w:rsidR="00C20000" w:rsidRPr="00C20000" w:rsidRDefault="00C20000" w:rsidP="00C20000">
      <w:pPr>
        <w:ind w:left="360"/>
        <w:rPr>
          <w:b/>
          <w:i/>
          <w:color w:val="00B050"/>
        </w:rPr>
      </w:pPr>
      <w:r>
        <w:rPr>
          <w:b/>
          <w:i/>
          <w:color w:val="00B050"/>
        </w:rPr>
        <w:tab/>
      </w:r>
      <w:r>
        <w:rPr>
          <w:b/>
          <w:i/>
          <w:color w:val="00B050"/>
        </w:rPr>
        <w:tab/>
      </w:r>
      <w:r>
        <w:rPr>
          <w:b/>
          <w:i/>
          <w:color w:val="00B050"/>
        </w:rPr>
        <w:tab/>
        <w:t>Forwards (more common), Futures, and Options</w:t>
      </w:r>
    </w:p>
    <w:p w14:paraId="14C0E48E" w14:textId="77777777" w:rsidR="001F7A7A" w:rsidRDefault="001F7A7A" w:rsidP="00C80BB4">
      <w:pPr>
        <w:ind w:left="360"/>
      </w:pPr>
    </w:p>
    <w:p w14:paraId="470CDCD9" w14:textId="77777777" w:rsidR="001F7A7A" w:rsidRDefault="001F7A7A" w:rsidP="00C80BB4">
      <w:pPr>
        <w:ind w:left="360"/>
      </w:pPr>
    </w:p>
    <w:p w14:paraId="538152B0" w14:textId="77777777" w:rsidR="001F7A7A" w:rsidRPr="00045B95" w:rsidRDefault="00000000" w:rsidP="001F7A7A">
      <w:pPr>
        <w:numPr>
          <w:ilvl w:val="0"/>
          <w:numId w:val="23"/>
        </w:numPr>
        <w:spacing w:line="439" w:lineRule="atLeast"/>
        <w:outlineLvl w:val="2"/>
        <w:rPr>
          <w:rFonts w:ascii="Georgia" w:hAnsi="Georgia"/>
          <w:b/>
          <w:bCs/>
          <w:color w:val="333333"/>
          <w:sz w:val="27"/>
          <w:szCs w:val="27"/>
        </w:rPr>
      </w:pPr>
      <w:hyperlink r:id="rId44" w:history="1">
        <w:r w:rsidR="001F7A7A" w:rsidRPr="00045B95">
          <w:rPr>
            <w:rFonts w:ascii="Georgia" w:hAnsi="Georgia"/>
            <w:b/>
            <w:bCs/>
            <w:color w:val="000000"/>
            <w:sz w:val="27"/>
            <w:szCs w:val="27"/>
            <w:u w:val="single"/>
          </w:rPr>
          <w:t>Chapter 6: Purchasing Power Parity</w:t>
        </w:r>
      </w:hyperlink>
    </w:p>
    <w:p w14:paraId="234E0C52"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45" w:history="1">
        <w:r w:rsidR="001F7A7A" w:rsidRPr="00045B95">
          <w:rPr>
            <w:rFonts w:ascii="Georgia" w:hAnsi="Georgia"/>
            <w:color w:val="000000"/>
            <w:sz w:val="21"/>
            <w:szCs w:val="21"/>
            <w:u w:val="single"/>
          </w:rPr>
          <w:t>Overview of Purchasing Power Parity (PPP)</w:t>
        </w:r>
      </w:hyperlink>
    </w:p>
    <w:p w14:paraId="043B6C3A"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46" w:history="1">
        <w:r w:rsidR="001F7A7A" w:rsidRPr="00045B95">
          <w:rPr>
            <w:rFonts w:ascii="Georgia" w:hAnsi="Georgia"/>
            <w:color w:val="000000"/>
            <w:sz w:val="21"/>
            <w:szCs w:val="21"/>
            <w:u w:val="single"/>
          </w:rPr>
          <w:t>The Consumer Price Index (CPI) and PPP</w:t>
        </w:r>
      </w:hyperlink>
    </w:p>
    <w:p w14:paraId="76B396A7"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47" w:history="1">
        <w:r w:rsidR="001F7A7A" w:rsidRPr="00045B95">
          <w:rPr>
            <w:rFonts w:ascii="Georgia" w:hAnsi="Georgia"/>
            <w:color w:val="000000"/>
            <w:sz w:val="21"/>
            <w:szCs w:val="21"/>
            <w:u w:val="single"/>
          </w:rPr>
          <w:t>PPP as a Theory of Exchange Rate Determination</w:t>
        </w:r>
      </w:hyperlink>
    </w:p>
    <w:p w14:paraId="62A77D9A"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48" w:history="1">
        <w:r w:rsidR="001F7A7A" w:rsidRPr="00045B95">
          <w:rPr>
            <w:rFonts w:ascii="Georgia" w:hAnsi="Georgia"/>
            <w:color w:val="000000"/>
            <w:sz w:val="21"/>
            <w:szCs w:val="21"/>
            <w:u w:val="single"/>
          </w:rPr>
          <w:t>Problems and Extensions of PPP</w:t>
        </w:r>
      </w:hyperlink>
    </w:p>
    <w:p w14:paraId="4E8A5D61"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49" w:history="1">
        <w:r w:rsidR="001F7A7A" w:rsidRPr="00045B95">
          <w:rPr>
            <w:rFonts w:ascii="Georgia" w:hAnsi="Georgia"/>
            <w:color w:val="000000"/>
            <w:sz w:val="21"/>
            <w:szCs w:val="21"/>
            <w:u w:val="single"/>
          </w:rPr>
          <w:t>PPP in the Long Run</w:t>
        </w:r>
      </w:hyperlink>
    </w:p>
    <w:p w14:paraId="2D2D2350"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50" w:history="1">
        <w:r w:rsidR="001F7A7A" w:rsidRPr="00045B95">
          <w:rPr>
            <w:rFonts w:ascii="Georgia" w:hAnsi="Georgia"/>
            <w:color w:val="000000"/>
            <w:sz w:val="21"/>
            <w:szCs w:val="21"/>
            <w:u w:val="single"/>
          </w:rPr>
          <w:t>Overvaluation and Undervaluation</w:t>
        </w:r>
      </w:hyperlink>
    </w:p>
    <w:p w14:paraId="37B07C12" w14:textId="77777777" w:rsidR="001F7A7A" w:rsidRPr="00045B95" w:rsidRDefault="00000000" w:rsidP="001F7A7A">
      <w:pPr>
        <w:numPr>
          <w:ilvl w:val="1"/>
          <w:numId w:val="23"/>
        </w:numPr>
        <w:spacing w:before="100" w:beforeAutospacing="1" w:after="100" w:afterAutospacing="1" w:line="439" w:lineRule="atLeast"/>
        <w:ind w:left="720"/>
        <w:rPr>
          <w:rFonts w:ascii="Georgia" w:hAnsi="Georgia"/>
          <w:color w:val="333333"/>
          <w:sz w:val="21"/>
          <w:szCs w:val="21"/>
        </w:rPr>
      </w:pPr>
      <w:hyperlink r:id="rId51" w:history="1">
        <w:r w:rsidR="001F7A7A" w:rsidRPr="00045B95">
          <w:rPr>
            <w:rFonts w:ascii="Georgia" w:hAnsi="Georgia"/>
            <w:color w:val="000000"/>
            <w:sz w:val="21"/>
            <w:szCs w:val="21"/>
            <w:u w:val="single"/>
          </w:rPr>
          <w:t>PPP and Cross-Country Comparisons</w:t>
        </w:r>
      </w:hyperlink>
    </w:p>
    <w:p w14:paraId="08948760" w14:textId="77777777" w:rsidR="001F7A7A" w:rsidRDefault="001F7A7A" w:rsidP="00815124">
      <w:pPr>
        <w:pStyle w:val="Title"/>
        <w:rPr>
          <w:b/>
          <w:u w:val="single"/>
        </w:rPr>
      </w:pPr>
    </w:p>
    <w:p w14:paraId="451A1044" w14:textId="77777777" w:rsidR="00C80BB4" w:rsidRPr="009503F9" w:rsidRDefault="00C80BB4" w:rsidP="00815124">
      <w:pPr>
        <w:pStyle w:val="Title"/>
        <w:rPr>
          <w:b/>
          <w:sz w:val="52"/>
          <w:u w:val="single"/>
        </w:rPr>
      </w:pPr>
      <w:r w:rsidRPr="009503F9">
        <w:rPr>
          <w:b/>
          <w:sz w:val="52"/>
          <w:u w:val="single"/>
        </w:rPr>
        <w:t>Topic 7:</w:t>
      </w:r>
    </w:p>
    <w:p w14:paraId="13EEE8DB" w14:textId="77777777" w:rsidR="00387531" w:rsidRDefault="00387531" w:rsidP="00387531"/>
    <w:p w14:paraId="4F67DF77" w14:textId="77777777" w:rsidR="00EA39FC" w:rsidRDefault="00EA39FC" w:rsidP="00EA39FC">
      <w:pPr>
        <w:ind w:left="360" w:firstLine="360"/>
        <w:jc w:val="both"/>
        <w:rPr>
          <w:b/>
          <w:i/>
          <w:color w:val="00B050"/>
        </w:rPr>
      </w:pPr>
      <w:r>
        <w:rPr>
          <w:b/>
          <w:i/>
          <w:color w:val="00B050"/>
        </w:rPr>
        <w:t>Loanable funds (money) market revisited</w:t>
      </w:r>
    </w:p>
    <w:p w14:paraId="5EF4C420" w14:textId="77777777" w:rsidR="00EA39FC" w:rsidRDefault="00EA39FC" w:rsidP="00EA39FC">
      <w:pPr>
        <w:ind w:left="360" w:firstLine="360"/>
        <w:jc w:val="both"/>
        <w:rPr>
          <w:b/>
          <w:i/>
          <w:color w:val="00B050"/>
        </w:rPr>
      </w:pPr>
      <w:r>
        <w:rPr>
          <w:b/>
          <w:i/>
          <w:color w:val="00B050"/>
        </w:rPr>
        <w:tab/>
        <w:t>Price is the interest rate (return on investment)</w:t>
      </w:r>
    </w:p>
    <w:p w14:paraId="6F14EF0A" w14:textId="77777777" w:rsidR="00EA39FC" w:rsidRDefault="00EA39FC" w:rsidP="00EA39FC">
      <w:pPr>
        <w:rPr>
          <w:b/>
          <w:i/>
          <w:color w:val="00B050"/>
        </w:rPr>
      </w:pPr>
      <w:r>
        <w:rPr>
          <w:b/>
          <w:i/>
          <w:color w:val="00B050"/>
        </w:rPr>
        <w:t xml:space="preserve"> </w:t>
      </w:r>
      <w:r>
        <w:rPr>
          <w:b/>
          <w:i/>
          <w:color w:val="00B050"/>
        </w:rPr>
        <w:tab/>
      </w:r>
      <w:r>
        <w:rPr>
          <w:b/>
          <w:i/>
          <w:color w:val="00B050"/>
        </w:rPr>
        <w:tab/>
        <w:t>Driven by demand for loanable funds (borrowing) &amp; supply (lending)</w:t>
      </w:r>
    </w:p>
    <w:p w14:paraId="112356A9" w14:textId="77777777" w:rsidR="00324FAC" w:rsidRDefault="00324FAC" w:rsidP="00EA39FC">
      <w:pPr>
        <w:rPr>
          <w:b/>
          <w:i/>
          <w:color w:val="00B050"/>
        </w:rPr>
      </w:pPr>
      <w:r>
        <w:rPr>
          <w:b/>
          <w:i/>
          <w:color w:val="00B050"/>
        </w:rPr>
        <w:tab/>
      </w:r>
      <w:r>
        <w:rPr>
          <w:b/>
          <w:i/>
          <w:color w:val="00B050"/>
        </w:rPr>
        <w:tab/>
      </w:r>
      <w:r>
        <w:rPr>
          <w:b/>
          <w:i/>
          <w:color w:val="00B050"/>
        </w:rPr>
        <w:tab/>
        <w:t>More demand, higher interest rates</w:t>
      </w:r>
    </w:p>
    <w:p w14:paraId="13C046F9" w14:textId="77777777" w:rsidR="00324FAC" w:rsidRDefault="00324FAC" w:rsidP="00EA39FC">
      <w:pPr>
        <w:rPr>
          <w:b/>
          <w:i/>
          <w:color w:val="00B050"/>
        </w:rPr>
      </w:pPr>
      <w:r>
        <w:rPr>
          <w:b/>
          <w:i/>
          <w:color w:val="00B050"/>
        </w:rPr>
        <w:tab/>
      </w:r>
      <w:r>
        <w:rPr>
          <w:b/>
          <w:i/>
          <w:color w:val="00B050"/>
        </w:rPr>
        <w:tab/>
      </w:r>
      <w:r>
        <w:rPr>
          <w:b/>
          <w:i/>
          <w:color w:val="00B050"/>
        </w:rPr>
        <w:tab/>
        <w:t>More supply, lower interest rates</w:t>
      </w:r>
    </w:p>
    <w:p w14:paraId="526F6D10" w14:textId="77777777" w:rsidR="00EA39FC" w:rsidRDefault="00EA39FC" w:rsidP="00EA39FC">
      <w:pPr>
        <w:rPr>
          <w:b/>
          <w:i/>
          <w:color w:val="00B050"/>
        </w:rPr>
      </w:pPr>
      <w:r>
        <w:rPr>
          <w:b/>
          <w:i/>
          <w:color w:val="00B050"/>
        </w:rPr>
        <w:tab/>
      </w:r>
      <w:r>
        <w:rPr>
          <w:b/>
          <w:i/>
          <w:color w:val="00B050"/>
        </w:rPr>
        <w:tab/>
        <w:t>Includes the government and foreign investors (through FX)</w:t>
      </w:r>
    </w:p>
    <w:p w14:paraId="17B7D7E8" w14:textId="77777777" w:rsidR="00EA39FC" w:rsidRPr="00257EF2" w:rsidRDefault="00EA39FC" w:rsidP="00EA39FC">
      <w:pPr>
        <w:rPr>
          <w:b/>
          <w:i/>
          <w:color w:val="00B050"/>
          <w:u w:val="single"/>
        </w:rPr>
      </w:pPr>
      <w:r>
        <w:rPr>
          <w:b/>
          <w:i/>
          <w:color w:val="00B050"/>
        </w:rPr>
        <w:tab/>
      </w:r>
      <w:r>
        <w:rPr>
          <w:b/>
          <w:i/>
          <w:color w:val="00B050"/>
        </w:rPr>
        <w:tab/>
      </w:r>
      <w:r>
        <w:rPr>
          <w:b/>
          <w:i/>
          <w:color w:val="00B050"/>
        </w:rPr>
        <w:tab/>
      </w:r>
      <w:r w:rsidRPr="00257EF2">
        <w:rPr>
          <w:b/>
          <w:i/>
          <w:color w:val="00B050"/>
          <w:u w:val="single"/>
        </w:rPr>
        <w:t>Therefore, FX influences and is influenced by interest rates</w:t>
      </w:r>
    </w:p>
    <w:p w14:paraId="02E291A3" w14:textId="77777777" w:rsidR="00EA39FC" w:rsidRDefault="00EA39FC" w:rsidP="00EA39FC">
      <w:pPr>
        <w:rPr>
          <w:b/>
          <w:i/>
          <w:color w:val="00B050"/>
        </w:rPr>
      </w:pPr>
      <w:r>
        <w:rPr>
          <w:b/>
          <w:i/>
          <w:color w:val="00B050"/>
        </w:rPr>
        <w:tab/>
      </w:r>
      <w:r>
        <w:rPr>
          <w:b/>
          <w:i/>
          <w:color w:val="00B050"/>
        </w:rPr>
        <w:tab/>
      </w:r>
      <w:r>
        <w:rPr>
          <w:b/>
          <w:i/>
          <w:color w:val="00B050"/>
        </w:rPr>
        <w:tab/>
        <w:t xml:space="preserve">Governments might crowd out </w:t>
      </w:r>
      <w:r w:rsidR="00324FAC">
        <w:rPr>
          <w:b/>
          <w:i/>
          <w:color w:val="00B050"/>
        </w:rPr>
        <w:t>borrowers or take in foreign investment</w:t>
      </w:r>
    </w:p>
    <w:p w14:paraId="48F9D017" w14:textId="77777777" w:rsidR="00324FAC" w:rsidRDefault="00324FAC" w:rsidP="00EA39FC">
      <w:pPr>
        <w:rPr>
          <w:b/>
          <w:i/>
          <w:color w:val="00B050"/>
        </w:rPr>
      </w:pPr>
      <w:r>
        <w:rPr>
          <w:b/>
          <w:i/>
          <w:color w:val="00B050"/>
        </w:rPr>
        <w:tab/>
        <w:t xml:space="preserve">FX rates and return trip risk </w:t>
      </w:r>
    </w:p>
    <w:p w14:paraId="32B0CCD6" w14:textId="77777777" w:rsidR="00324FAC" w:rsidRDefault="00324FAC" w:rsidP="00EA39FC">
      <w:pPr>
        <w:rPr>
          <w:b/>
          <w:i/>
          <w:color w:val="00B050"/>
        </w:rPr>
      </w:pPr>
      <w:r>
        <w:rPr>
          <w:b/>
          <w:i/>
          <w:color w:val="00B050"/>
        </w:rPr>
        <w:tab/>
      </w:r>
      <w:r>
        <w:rPr>
          <w:b/>
          <w:i/>
          <w:color w:val="00B050"/>
        </w:rPr>
        <w:tab/>
        <w:t>Alters supply and demand of loanable through the FX channel</w:t>
      </w:r>
    </w:p>
    <w:p w14:paraId="43AF0D5A" w14:textId="77777777" w:rsidR="00324FAC" w:rsidRDefault="00324FAC" w:rsidP="00EA39FC">
      <w:pPr>
        <w:rPr>
          <w:b/>
          <w:i/>
          <w:color w:val="00B050"/>
        </w:rPr>
      </w:pPr>
      <w:r>
        <w:rPr>
          <w:b/>
          <w:i/>
          <w:color w:val="00B050"/>
        </w:rPr>
        <w:tab/>
      </w:r>
      <w:r>
        <w:rPr>
          <w:b/>
          <w:i/>
          <w:color w:val="00B050"/>
        </w:rPr>
        <w:tab/>
        <w:t>Hedging mitigates this risk</w:t>
      </w:r>
    </w:p>
    <w:p w14:paraId="2DA006D8" w14:textId="77777777" w:rsidR="00324FAC" w:rsidRDefault="00324FAC" w:rsidP="00EA39FC">
      <w:pPr>
        <w:rPr>
          <w:b/>
          <w:i/>
          <w:color w:val="00B050"/>
        </w:rPr>
      </w:pPr>
      <w:r>
        <w:rPr>
          <w:b/>
          <w:i/>
          <w:color w:val="00B050"/>
        </w:rPr>
        <w:tab/>
      </w:r>
    </w:p>
    <w:p w14:paraId="6F335B71" w14:textId="77777777" w:rsidR="00387531" w:rsidRPr="00387531" w:rsidRDefault="00EA39FC" w:rsidP="00387531">
      <w:r>
        <w:rPr>
          <w:b/>
          <w:i/>
          <w:color w:val="00B050"/>
        </w:rPr>
        <w:tab/>
      </w:r>
    </w:p>
    <w:p w14:paraId="2047E920" w14:textId="77777777" w:rsidR="00387531" w:rsidRPr="00045B95" w:rsidRDefault="00000000" w:rsidP="00387531">
      <w:pPr>
        <w:numPr>
          <w:ilvl w:val="0"/>
          <w:numId w:val="23"/>
        </w:numPr>
        <w:spacing w:line="439" w:lineRule="atLeast"/>
        <w:outlineLvl w:val="2"/>
        <w:rPr>
          <w:rFonts w:ascii="Georgia" w:hAnsi="Georgia"/>
          <w:b/>
          <w:bCs/>
          <w:color w:val="333333"/>
          <w:sz w:val="27"/>
          <w:szCs w:val="27"/>
        </w:rPr>
      </w:pPr>
      <w:hyperlink r:id="rId52" w:history="1">
        <w:r w:rsidR="00387531" w:rsidRPr="00045B95">
          <w:rPr>
            <w:rFonts w:ascii="Georgia" w:hAnsi="Georgia"/>
            <w:b/>
            <w:bCs/>
            <w:color w:val="000000"/>
            <w:sz w:val="27"/>
            <w:szCs w:val="27"/>
            <w:u w:val="single"/>
          </w:rPr>
          <w:t>Chapter 7: Interest Rate Determination</w:t>
        </w:r>
      </w:hyperlink>
    </w:p>
    <w:p w14:paraId="01C739D6"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53" w:history="1">
        <w:r w:rsidR="00387531" w:rsidRPr="00045B95">
          <w:rPr>
            <w:rFonts w:ascii="Georgia" w:hAnsi="Georgia"/>
            <w:color w:val="000000"/>
            <w:sz w:val="21"/>
            <w:szCs w:val="21"/>
            <w:u w:val="single"/>
          </w:rPr>
          <w:t>Overview of Interest Rate Determination</w:t>
        </w:r>
      </w:hyperlink>
    </w:p>
    <w:p w14:paraId="5302659D"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54" w:history="1">
        <w:r w:rsidR="00387531" w:rsidRPr="00045B95">
          <w:rPr>
            <w:rFonts w:ascii="Georgia" w:hAnsi="Georgia"/>
            <w:color w:val="000000"/>
            <w:sz w:val="21"/>
            <w:szCs w:val="21"/>
            <w:u w:val="single"/>
          </w:rPr>
          <w:t>Some Preliminaries</w:t>
        </w:r>
      </w:hyperlink>
    </w:p>
    <w:p w14:paraId="1E010B96"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55" w:history="1">
        <w:r w:rsidR="00387531" w:rsidRPr="00045B95">
          <w:rPr>
            <w:rFonts w:ascii="Georgia" w:hAnsi="Georgia"/>
            <w:color w:val="000000"/>
            <w:sz w:val="21"/>
            <w:szCs w:val="21"/>
            <w:u w:val="single"/>
          </w:rPr>
          <w:t>What Is Money?</w:t>
        </w:r>
      </w:hyperlink>
    </w:p>
    <w:p w14:paraId="292631EA"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56" w:history="1">
        <w:r w:rsidR="00387531" w:rsidRPr="00045B95">
          <w:rPr>
            <w:rFonts w:ascii="Georgia" w:hAnsi="Georgia"/>
            <w:color w:val="000000"/>
            <w:sz w:val="21"/>
            <w:szCs w:val="21"/>
            <w:u w:val="single"/>
          </w:rPr>
          <w:t>Money Supply Measures</w:t>
        </w:r>
      </w:hyperlink>
    </w:p>
    <w:p w14:paraId="3955AF3B"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57" w:history="1">
        <w:r w:rsidR="00387531" w:rsidRPr="00045B95">
          <w:rPr>
            <w:rFonts w:ascii="Georgia" w:hAnsi="Georgia"/>
            <w:color w:val="000000"/>
            <w:sz w:val="21"/>
            <w:szCs w:val="21"/>
            <w:u w:val="single"/>
          </w:rPr>
          <w:t>Controlling the Money Supply</w:t>
        </w:r>
      </w:hyperlink>
    </w:p>
    <w:p w14:paraId="27304061"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58" w:history="1">
        <w:r w:rsidR="00387531" w:rsidRPr="00045B95">
          <w:rPr>
            <w:rFonts w:ascii="Georgia" w:hAnsi="Georgia"/>
            <w:color w:val="000000"/>
            <w:sz w:val="21"/>
            <w:szCs w:val="21"/>
            <w:u w:val="single"/>
          </w:rPr>
          <w:t>Money Demand</w:t>
        </w:r>
      </w:hyperlink>
    </w:p>
    <w:p w14:paraId="012289D5"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59" w:history="1">
        <w:r w:rsidR="00387531" w:rsidRPr="00045B95">
          <w:rPr>
            <w:rFonts w:ascii="Georgia" w:hAnsi="Georgia"/>
            <w:color w:val="000000"/>
            <w:sz w:val="21"/>
            <w:szCs w:val="21"/>
            <w:u w:val="single"/>
          </w:rPr>
          <w:t>Money Functions and Equilibrium</w:t>
        </w:r>
      </w:hyperlink>
    </w:p>
    <w:p w14:paraId="250E5386"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0" w:history="1">
        <w:r w:rsidR="00387531" w:rsidRPr="00045B95">
          <w:rPr>
            <w:rFonts w:ascii="Georgia" w:hAnsi="Georgia"/>
            <w:color w:val="000000"/>
            <w:sz w:val="21"/>
            <w:szCs w:val="21"/>
            <w:u w:val="single"/>
          </w:rPr>
          <w:t>Money Market Equilibrium Stories</w:t>
        </w:r>
      </w:hyperlink>
    </w:p>
    <w:p w14:paraId="31A6F66D"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1" w:history="1">
        <w:r w:rsidR="00387531" w:rsidRPr="00045B95">
          <w:rPr>
            <w:rFonts w:ascii="Georgia" w:hAnsi="Georgia"/>
            <w:color w:val="000000"/>
            <w:sz w:val="21"/>
            <w:szCs w:val="21"/>
            <w:u w:val="single"/>
          </w:rPr>
          <w:t>Effects of a Money Supply Increase</w:t>
        </w:r>
      </w:hyperlink>
    </w:p>
    <w:p w14:paraId="6D488228"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2" w:history="1">
        <w:r w:rsidR="00387531" w:rsidRPr="00045B95">
          <w:rPr>
            <w:rFonts w:ascii="Georgia" w:hAnsi="Georgia"/>
            <w:color w:val="000000"/>
            <w:sz w:val="21"/>
            <w:szCs w:val="21"/>
            <w:u w:val="single"/>
          </w:rPr>
          <w:t>Effect of a Price Level Increase (Inflation) on Interest Rates</w:t>
        </w:r>
      </w:hyperlink>
    </w:p>
    <w:p w14:paraId="11B636D3"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3" w:history="1">
        <w:r w:rsidR="00387531" w:rsidRPr="00045B95">
          <w:rPr>
            <w:rFonts w:ascii="Georgia" w:hAnsi="Georgia"/>
            <w:color w:val="000000"/>
            <w:sz w:val="21"/>
            <w:szCs w:val="21"/>
            <w:u w:val="single"/>
          </w:rPr>
          <w:t>Effect of a Real GDP Increase (Economic Growth) on Interest Rates</w:t>
        </w:r>
      </w:hyperlink>
    </w:p>
    <w:p w14:paraId="1662094F"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4" w:history="1">
        <w:r w:rsidR="00387531" w:rsidRPr="00045B95">
          <w:rPr>
            <w:rFonts w:ascii="Georgia" w:hAnsi="Georgia"/>
            <w:color w:val="000000"/>
            <w:sz w:val="21"/>
            <w:szCs w:val="21"/>
            <w:u w:val="single"/>
          </w:rPr>
          <w:t>Integrating the Money Market and the Foreign Exchange Markets</w:t>
        </w:r>
      </w:hyperlink>
    </w:p>
    <w:p w14:paraId="4A0BC835"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5" w:history="1">
        <w:r w:rsidR="00387531" w:rsidRPr="00045B95">
          <w:rPr>
            <w:rFonts w:ascii="Georgia" w:hAnsi="Georgia"/>
            <w:color w:val="000000"/>
            <w:sz w:val="21"/>
            <w:szCs w:val="21"/>
            <w:u w:val="single"/>
          </w:rPr>
          <w:t>Comparative Statics in the Combined Money-Forex Model</w:t>
        </w:r>
      </w:hyperlink>
    </w:p>
    <w:p w14:paraId="410C6F0C"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6" w:history="1">
        <w:r w:rsidR="00387531" w:rsidRPr="00045B95">
          <w:rPr>
            <w:rFonts w:ascii="Georgia" w:hAnsi="Georgia"/>
            <w:color w:val="000000"/>
            <w:sz w:val="21"/>
            <w:szCs w:val="21"/>
            <w:u w:val="single"/>
          </w:rPr>
          <w:t>Money Supply and Long-Run Prices</w:t>
        </w:r>
      </w:hyperlink>
    </w:p>
    <w:p w14:paraId="150CF861" w14:textId="77777777" w:rsidR="001F7A7A" w:rsidRDefault="001F7A7A" w:rsidP="00C80BB4">
      <w:pPr>
        <w:ind w:left="360"/>
      </w:pPr>
    </w:p>
    <w:p w14:paraId="2DA14CA0" w14:textId="77777777" w:rsidR="001F7A7A" w:rsidRDefault="001F7A7A" w:rsidP="00C80BB4">
      <w:pPr>
        <w:ind w:left="360"/>
      </w:pPr>
    </w:p>
    <w:p w14:paraId="2005501F" w14:textId="77777777" w:rsidR="00C80BB4" w:rsidRPr="009503F9" w:rsidRDefault="00C80BB4" w:rsidP="00815124">
      <w:pPr>
        <w:pStyle w:val="Title"/>
        <w:rPr>
          <w:b/>
          <w:sz w:val="52"/>
          <w:u w:val="single"/>
        </w:rPr>
      </w:pPr>
      <w:r w:rsidRPr="009503F9">
        <w:rPr>
          <w:b/>
          <w:sz w:val="52"/>
          <w:u w:val="single"/>
        </w:rPr>
        <w:t>Topic 8:</w:t>
      </w:r>
    </w:p>
    <w:p w14:paraId="06DF7F5F" w14:textId="77777777" w:rsidR="00815124" w:rsidRDefault="00815124" w:rsidP="00C80BB4">
      <w:pPr>
        <w:ind w:left="360"/>
      </w:pPr>
    </w:p>
    <w:p w14:paraId="47260547" w14:textId="77777777" w:rsidR="006E16F3" w:rsidRDefault="006E16F3" w:rsidP="006E16F3">
      <w:pPr>
        <w:ind w:left="360" w:firstLine="360"/>
        <w:jc w:val="both"/>
        <w:rPr>
          <w:b/>
          <w:i/>
          <w:color w:val="00B050"/>
        </w:rPr>
      </w:pPr>
      <w:r>
        <w:rPr>
          <w:b/>
          <w:i/>
          <w:color w:val="00B050"/>
        </w:rPr>
        <w:t>Goods &amp; Services market revisited</w:t>
      </w:r>
    </w:p>
    <w:p w14:paraId="18A53D40" w14:textId="77777777" w:rsidR="006E16F3" w:rsidRDefault="006E16F3" w:rsidP="006E16F3">
      <w:pPr>
        <w:ind w:left="360" w:firstLine="360"/>
        <w:jc w:val="both"/>
        <w:rPr>
          <w:b/>
          <w:i/>
          <w:color w:val="00B050"/>
        </w:rPr>
      </w:pPr>
      <w:r>
        <w:rPr>
          <w:b/>
          <w:i/>
          <w:color w:val="00B050"/>
        </w:rPr>
        <w:tab/>
        <w:t xml:space="preserve">Price is determined by aggregate demand and supply, including </w:t>
      </w:r>
      <w:proofErr w:type="spellStart"/>
      <w:r>
        <w:rPr>
          <w:b/>
          <w:i/>
          <w:color w:val="00B050"/>
        </w:rPr>
        <w:t>RoW</w:t>
      </w:r>
      <w:proofErr w:type="spellEnd"/>
    </w:p>
    <w:p w14:paraId="162B8C88" w14:textId="77777777" w:rsidR="006E16F3" w:rsidRDefault="006E16F3" w:rsidP="006E16F3">
      <w:pPr>
        <w:ind w:left="360" w:firstLine="360"/>
        <w:jc w:val="both"/>
        <w:rPr>
          <w:b/>
          <w:i/>
          <w:color w:val="00B050"/>
        </w:rPr>
      </w:pPr>
      <w:r>
        <w:rPr>
          <w:b/>
          <w:i/>
          <w:color w:val="00B050"/>
        </w:rPr>
        <w:tab/>
        <w:t>GDP influences prices, therefore X and M, altering FX (supply &amp; demand)</w:t>
      </w:r>
    </w:p>
    <w:p w14:paraId="1FBAED70" w14:textId="77777777" w:rsidR="006E16F3" w:rsidRDefault="006E16F3" w:rsidP="006E16F3">
      <w:pPr>
        <w:ind w:left="360" w:firstLine="360"/>
        <w:jc w:val="both"/>
        <w:rPr>
          <w:b/>
          <w:i/>
          <w:color w:val="00B050"/>
        </w:rPr>
      </w:pPr>
      <w:r>
        <w:rPr>
          <w:b/>
          <w:i/>
          <w:color w:val="00B050"/>
        </w:rPr>
        <w:tab/>
        <w:t>GDP is influenced by FX through supply and demand for X and M</w:t>
      </w:r>
    </w:p>
    <w:p w14:paraId="6133A5B8" w14:textId="77777777" w:rsidR="006E16F3" w:rsidRDefault="006E16F3" w:rsidP="006E16F3">
      <w:pPr>
        <w:ind w:left="360" w:firstLine="360"/>
        <w:jc w:val="both"/>
        <w:rPr>
          <w:b/>
          <w:i/>
          <w:color w:val="00B050"/>
        </w:rPr>
      </w:pPr>
      <w:r>
        <w:rPr>
          <w:b/>
          <w:i/>
          <w:color w:val="00B050"/>
        </w:rPr>
        <w:t>Hedges are used for vulnerable supply chain investments (fixed costs)</w:t>
      </w:r>
    </w:p>
    <w:p w14:paraId="1569815A" w14:textId="77777777" w:rsidR="006E16F3" w:rsidRDefault="006E16F3" w:rsidP="006E16F3">
      <w:pPr>
        <w:ind w:left="360" w:firstLine="360"/>
        <w:jc w:val="both"/>
        <w:rPr>
          <w:b/>
          <w:i/>
          <w:color w:val="00B050"/>
        </w:rPr>
      </w:pPr>
      <w:r>
        <w:rPr>
          <w:b/>
          <w:i/>
          <w:color w:val="00B050"/>
        </w:rPr>
        <w:tab/>
        <w:t>Forwards for multinationals</w:t>
      </w:r>
    </w:p>
    <w:p w14:paraId="0B9416B1" w14:textId="77777777" w:rsidR="006E16F3" w:rsidRDefault="006E16F3" w:rsidP="006E16F3">
      <w:pPr>
        <w:ind w:left="360" w:firstLine="360"/>
        <w:jc w:val="both"/>
        <w:rPr>
          <w:b/>
          <w:i/>
          <w:color w:val="00B050"/>
        </w:rPr>
      </w:pPr>
      <w:r>
        <w:rPr>
          <w:b/>
          <w:i/>
          <w:color w:val="00B050"/>
        </w:rPr>
        <w:tab/>
        <w:t xml:space="preserve">Futures and Options </w:t>
      </w:r>
    </w:p>
    <w:p w14:paraId="4B37323B" w14:textId="77777777" w:rsidR="006E16F3" w:rsidRDefault="006E16F3" w:rsidP="006E16F3">
      <w:pPr>
        <w:ind w:left="360" w:firstLine="360"/>
        <w:jc w:val="both"/>
        <w:rPr>
          <w:b/>
          <w:i/>
          <w:color w:val="00B050"/>
        </w:rPr>
      </w:pPr>
      <w:r>
        <w:rPr>
          <w:b/>
          <w:i/>
          <w:color w:val="00B050"/>
        </w:rPr>
        <w:tab/>
        <w:t>Real hedges through investment in opposite risk</w:t>
      </w:r>
    </w:p>
    <w:p w14:paraId="1F8EE88A" w14:textId="77777777" w:rsidR="006E16F3" w:rsidRDefault="006E16F3" w:rsidP="006E16F3">
      <w:pPr>
        <w:ind w:left="360" w:firstLine="360"/>
        <w:jc w:val="both"/>
        <w:rPr>
          <w:b/>
          <w:i/>
          <w:color w:val="00B050"/>
        </w:rPr>
      </w:pPr>
      <w:r>
        <w:rPr>
          <w:b/>
          <w:i/>
          <w:color w:val="00B050"/>
        </w:rPr>
        <w:tab/>
      </w:r>
      <w:r>
        <w:rPr>
          <w:b/>
          <w:i/>
          <w:color w:val="00B050"/>
        </w:rPr>
        <w:tab/>
        <w:t>Can be FI or real property</w:t>
      </w:r>
    </w:p>
    <w:p w14:paraId="487BA736" w14:textId="77777777" w:rsidR="006E16F3" w:rsidRDefault="006E16F3" w:rsidP="006E16F3">
      <w:pPr>
        <w:ind w:left="360" w:firstLine="360"/>
        <w:jc w:val="both"/>
        <w:rPr>
          <w:b/>
          <w:i/>
          <w:color w:val="00B050"/>
        </w:rPr>
      </w:pPr>
      <w:r>
        <w:rPr>
          <w:b/>
          <w:i/>
          <w:color w:val="00B050"/>
        </w:rPr>
        <w:tab/>
      </w:r>
      <w:r>
        <w:rPr>
          <w:b/>
          <w:i/>
          <w:color w:val="00B050"/>
        </w:rPr>
        <w:tab/>
        <w:t>De-risk by “home” sourcing</w:t>
      </w:r>
    </w:p>
    <w:p w14:paraId="4ACA9B7B" w14:textId="77777777" w:rsidR="006E16F3" w:rsidRDefault="006E16F3" w:rsidP="006E16F3">
      <w:pPr>
        <w:ind w:left="360" w:firstLine="360"/>
        <w:jc w:val="both"/>
        <w:rPr>
          <w:b/>
          <w:i/>
          <w:color w:val="00B050"/>
        </w:rPr>
      </w:pPr>
      <w:r>
        <w:rPr>
          <w:b/>
          <w:i/>
          <w:color w:val="00B050"/>
        </w:rPr>
        <w:t>Performance of Domestic economy informs investors</w:t>
      </w:r>
    </w:p>
    <w:p w14:paraId="59BBA7DB" w14:textId="77777777" w:rsidR="006E16F3" w:rsidRDefault="006E16F3" w:rsidP="006E16F3">
      <w:pPr>
        <w:ind w:left="360" w:firstLine="360"/>
        <w:jc w:val="both"/>
        <w:rPr>
          <w:b/>
          <w:i/>
          <w:color w:val="00B050"/>
        </w:rPr>
      </w:pPr>
      <w:r>
        <w:rPr>
          <w:b/>
          <w:i/>
          <w:color w:val="00B050"/>
        </w:rPr>
        <w:tab/>
        <w:t>Slow growth</w:t>
      </w:r>
    </w:p>
    <w:p w14:paraId="0F236529" w14:textId="77777777" w:rsidR="006E16F3" w:rsidRDefault="006E16F3" w:rsidP="006E16F3">
      <w:pPr>
        <w:ind w:left="360" w:firstLine="360"/>
        <w:jc w:val="both"/>
        <w:rPr>
          <w:b/>
          <w:i/>
          <w:color w:val="00B050"/>
        </w:rPr>
      </w:pPr>
      <w:r>
        <w:rPr>
          <w:b/>
          <w:i/>
          <w:color w:val="00B050"/>
        </w:rPr>
        <w:tab/>
        <w:t>High unemployment (output underperforming) lower returns</w:t>
      </w:r>
    </w:p>
    <w:p w14:paraId="5BEC9F3F" w14:textId="77777777" w:rsidR="006E16F3" w:rsidRDefault="006E16F3" w:rsidP="006E16F3">
      <w:pPr>
        <w:ind w:left="360" w:firstLine="360"/>
        <w:jc w:val="both"/>
        <w:rPr>
          <w:b/>
          <w:i/>
          <w:color w:val="00B050"/>
        </w:rPr>
      </w:pPr>
      <w:r>
        <w:rPr>
          <w:b/>
          <w:i/>
          <w:color w:val="00B050"/>
        </w:rPr>
        <w:tab/>
        <w:t>High inflation (output overperforming) higher returns but at risk</w:t>
      </w:r>
    </w:p>
    <w:p w14:paraId="1FA62D6C" w14:textId="77777777" w:rsidR="006E16F3" w:rsidRDefault="006E16F3" w:rsidP="006E16F3">
      <w:pPr>
        <w:ind w:left="360" w:firstLine="360"/>
        <w:jc w:val="both"/>
        <w:rPr>
          <w:b/>
          <w:i/>
          <w:color w:val="00B050"/>
        </w:rPr>
      </w:pPr>
      <w:r>
        <w:rPr>
          <w:b/>
          <w:i/>
          <w:color w:val="00B050"/>
        </w:rPr>
        <w:tab/>
      </w:r>
      <w:r>
        <w:rPr>
          <w:b/>
          <w:i/>
          <w:color w:val="00B050"/>
        </w:rPr>
        <w:tab/>
        <w:t>Inflation too high will lead to recession and lower returns</w:t>
      </w:r>
    </w:p>
    <w:p w14:paraId="4529538A" w14:textId="77777777" w:rsidR="006E16F3" w:rsidRDefault="006E16F3" w:rsidP="006E16F3">
      <w:pPr>
        <w:ind w:left="360" w:firstLine="360"/>
        <w:jc w:val="both"/>
        <w:rPr>
          <w:b/>
          <w:i/>
          <w:color w:val="00B050"/>
        </w:rPr>
      </w:pPr>
      <w:r>
        <w:rPr>
          <w:b/>
          <w:i/>
          <w:color w:val="00B050"/>
        </w:rPr>
        <w:tab/>
      </w:r>
      <w:r>
        <w:rPr>
          <w:b/>
          <w:i/>
          <w:color w:val="00B050"/>
        </w:rPr>
        <w:tab/>
        <w:t>Foreign investors not exposed to inflation in FC</w:t>
      </w:r>
    </w:p>
    <w:p w14:paraId="5D769DA9" w14:textId="77777777" w:rsidR="006E16F3" w:rsidRDefault="006E16F3" w:rsidP="006E16F3">
      <w:pPr>
        <w:ind w:left="360" w:firstLine="360"/>
        <w:jc w:val="both"/>
        <w:rPr>
          <w:b/>
          <w:i/>
          <w:color w:val="00B050"/>
        </w:rPr>
      </w:pPr>
      <w:r>
        <w:rPr>
          <w:b/>
          <w:i/>
          <w:color w:val="00B050"/>
        </w:rPr>
        <w:tab/>
      </w:r>
      <w:r>
        <w:rPr>
          <w:b/>
          <w:i/>
          <w:color w:val="00B050"/>
        </w:rPr>
        <w:tab/>
      </w:r>
      <w:r w:rsidR="00F72E2A">
        <w:rPr>
          <w:b/>
          <w:i/>
          <w:color w:val="00B050"/>
        </w:rPr>
        <w:t>Higher prices curtail export demand and fuel import demand</w:t>
      </w:r>
    </w:p>
    <w:p w14:paraId="2A8B5601" w14:textId="77777777" w:rsidR="00F72E2A" w:rsidRDefault="00F72E2A" w:rsidP="006E16F3">
      <w:pPr>
        <w:ind w:left="360" w:firstLine="360"/>
        <w:jc w:val="both"/>
        <w:rPr>
          <w:b/>
          <w:i/>
          <w:color w:val="00B050"/>
        </w:rPr>
      </w:pPr>
      <w:r>
        <w:rPr>
          <w:b/>
          <w:i/>
          <w:color w:val="00B050"/>
        </w:rPr>
        <w:t>Re-equilibration</w:t>
      </w:r>
    </w:p>
    <w:p w14:paraId="3E6F36A3" w14:textId="77777777" w:rsidR="00F72E2A" w:rsidRDefault="00F72E2A" w:rsidP="006E16F3">
      <w:pPr>
        <w:ind w:left="360" w:firstLine="360"/>
        <w:jc w:val="both"/>
        <w:rPr>
          <w:b/>
          <w:i/>
          <w:color w:val="00B050"/>
        </w:rPr>
      </w:pPr>
      <w:r>
        <w:rPr>
          <w:b/>
          <w:i/>
          <w:color w:val="00B050"/>
        </w:rPr>
        <w:tab/>
        <w:t>Good returns slow, slow returns gain</w:t>
      </w:r>
    </w:p>
    <w:p w14:paraId="4B8FCFA0" w14:textId="77777777" w:rsidR="00F72E2A" w:rsidRDefault="00F72E2A" w:rsidP="006E16F3">
      <w:pPr>
        <w:ind w:left="360" w:firstLine="360"/>
        <w:jc w:val="both"/>
        <w:rPr>
          <w:b/>
          <w:i/>
          <w:color w:val="00B050"/>
        </w:rPr>
      </w:pPr>
      <w:r>
        <w:rPr>
          <w:b/>
          <w:i/>
          <w:color w:val="00B050"/>
        </w:rPr>
        <w:tab/>
        <w:t>Appreciation of currency due good returns lowers investment and exports</w:t>
      </w:r>
    </w:p>
    <w:p w14:paraId="671D00BE" w14:textId="77777777" w:rsidR="00F72E2A" w:rsidRDefault="00F72E2A" w:rsidP="006E16F3">
      <w:pPr>
        <w:ind w:left="360" w:firstLine="360"/>
        <w:jc w:val="both"/>
        <w:rPr>
          <w:b/>
          <w:i/>
          <w:color w:val="00B050"/>
        </w:rPr>
      </w:pPr>
      <w:r>
        <w:rPr>
          <w:b/>
          <w:i/>
          <w:color w:val="00B050"/>
        </w:rPr>
        <w:tab/>
        <w:t>Depreciation helps fuel recover with more investment and export demand</w:t>
      </w:r>
    </w:p>
    <w:p w14:paraId="5EB26E23" w14:textId="77777777" w:rsidR="00F72E2A" w:rsidRDefault="00F72E2A" w:rsidP="006E16F3">
      <w:pPr>
        <w:ind w:left="360" w:firstLine="360"/>
        <w:jc w:val="both"/>
        <w:rPr>
          <w:b/>
          <w:i/>
          <w:color w:val="00B050"/>
        </w:rPr>
      </w:pPr>
      <w:r>
        <w:rPr>
          <w:b/>
          <w:i/>
          <w:color w:val="00B050"/>
        </w:rPr>
        <w:tab/>
        <w:t>Creates another wave of re-equilibration</w:t>
      </w:r>
    </w:p>
    <w:p w14:paraId="7E380AE1" w14:textId="77777777" w:rsidR="006E16F3" w:rsidRDefault="006E16F3" w:rsidP="006E16F3">
      <w:pPr>
        <w:rPr>
          <w:b/>
          <w:i/>
          <w:color w:val="00B050"/>
        </w:rPr>
      </w:pPr>
      <w:r>
        <w:rPr>
          <w:b/>
          <w:i/>
          <w:color w:val="00B050"/>
        </w:rPr>
        <w:t xml:space="preserve"> </w:t>
      </w:r>
      <w:r>
        <w:rPr>
          <w:b/>
          <w:i/>
          <w:color w:val="00B050"/>
        </w:rPr>
        <w:tab/>
      </w:r>
      <w:r>
        <w:rPr>
          <w:b/>
          <w:i/>
          <w:color w:val="00B050"/>
        </w:rPr>
        <w:tab/>
      </w:r>
    </w:p>
    <w:p w14:paraId="47065598" w14:textId="77777777" w:rsidR="00387531" w:rsidRDefault="00387531" w:rsidP="00C80BB4">
      <w:pPr>
        <w:ind w:left="360"/>
      </w:pPr>
    </w:p>
    <w:p w14:paraId="590E8BCC" w14:textId="77777777" w:rsidR="00387531" w:rsidRPr="00045B95" w:rsidRDefault="00000000" w:rsidP="00387531">
      <w:pPr>
        <w:numPr>
          <w:ilvl w:val="0"/>
          <w:numId w:val="23"/>
        </w:numPr>
        <w:spacing w:line="439" w:lineRule="atLeast"/>
        <w:outlineLvl w:val="2"/>
        <w:rPr>
          <w:rFonts w:ascii="Georgia" w:hAnsi="Georgia"/>
          <w:b/>
          <w:bCs/>
          <w:color w:val="333333"/>
          <w:sz w:val="27"/>
          <w:szCs w:val="27"/>
        </w:rPr>
      </w:pPr>
      <w:hyperlink r:id="rId67" w:history="1">
        <w:r w:rsidR="00387531" w:rsidRPr="00045B95">
          <w:rPr>
            <w:rFonts w:ascii="Georgia" w:hAnsi="Georgia"/>
            <w:b/>
            <w:bCs/>
            <w:color w:val="000000"/>
            <w:sz w:val="27"/>
            <w:szCs w:val="27"/>
            <w:u w:val="single"/>
          </w:rPr>
          <w:t>Chapter 8: National Output Determination</w:t>
        </w:r>
      </w:hyperlink>
    </w:p>
    <w:p w14:paraId="1E15FA50"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8" w:history="1">
        <w:r w:rsidR="00387531" w:rsidRPr="00045B95">
          <w:rPr>
            <w:rFonts w:ascii="Georgia" w:hAnsi="Georgia"/>
            <w:color w:val="000000"/>
            <w:sz w:val="21"/>
            <w:szCs w:val="21"/>
            <w:u w:val="single"/>
          </w:rPr>
          <w:t>Overview of National Output Determination</w:t>
        </w:r>
      </w:hyperlink>
    </w:p>
    <w:p w14:paraId="4C308370"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69" w:history="1">
        <w:r w:rsidR="00387531" w:rsidRPr="00045B95">
          <w:rPr>
            <w:rFonts w:ascii="Georgia" w:hAnsi="Georgia"/>
            <w:color w:val="000000"/>
            <w:sz w:val="21"/>
            <w:szCs w:val="21"/>
            <w:u w:val="single"/>
          </w:rPr>
          <w:t>Aggregate Demand for Goods and Services</w:t>
        </w:r>
      </w:hyperlink>
    </w:p>
    <w:p w14:paraId="7C2F3840"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0" w:history="1">
        <w:r w:rsidR="00387531" w:rsidRPr="00045B95">
          <w:rPr>
            <w:rFonts w:ascii="Georgia" w:hAnsi="Georgia"/>
            <w:color w:val="000000"/>
            <w:sz w:val="21"/>
            <w:szCs w:val="21"/>
            <w:u w:val="single"/>
          </w:rPr>
          <w:t>Consumption Demand</w:t>
        </w:r>
      </w:hyperlink>
    </w:p>
    <w:p w14:paraId="3A8DE3EA"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1" w:history="1">
        <w:r w:rsidR="00387531" w:rsidRPr="00045B95">
          <w:rPr>
            <w:rFonts w:ascii="Georgia" w:hAnsi="Georgia"/>
            <w:color w:val="000000"/>
            <w:sz w:val="21"/>
            <w:szCs w:val="21"/>
            <w:u w:val="single"/>
          </w:rPr>
          <w:t>Investment Demand</w:t>
        </w:r>
      </w:hyperlink>
    </w:p>
    <w:p w14:paraId="706D5ACD"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2" w:history="1">
        <w:r w:rsidR="00387531" w:rsidRPr="00045B95">
          <w:rPr>
            <w:rFonts w:ascii="Georgia" w:hAnsi="Georgia"/>
            <w:color w:val="000000"/>
            <w:sz w:val="21"/>
            <w:szCs w:val="21"/>
            <w:u w:val="single"/>
          </w:rPr>
          <w:t>Government Demand</w:t>
        </w:r>
      </w:hyperlink>
    </w:p>
    <w:p w14:paraId="2E415FA9"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3" w:history="1">
        <w:r w:rsidR="00387531" w:rsidRPr="00045B95">
          <w:rPr>
            <w:rFonts w:ascii="Georgia" w:hAnsi="Georgia"/>
            <w:color w:val="000000"/>
            <w:sz w:val="21"/>
            <w:szCs w:val="21"/>
            <w:u w:val="single"/>
          </w:rPr>
          <w:t>Export and Import Demand</w:t>
        </w:r>
      </w:hyperlink>
    </w:p>
    <w:p w14:paraId="1CFFB388"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4" w:history="1">
        <w:r w:rsidR="00387531" w:rsidRPr="00045B95">
          <w:rPr>
            <w:rFonts w:ascii="Georgia" w:hAnsi="Georgia"/>
            <w:color w:val="000000"/>
            <w:sz w:val="21"/>
            <w:szCs w:val="21"/>
            <w:u w:val="single"/>
          </w:rPr>
          <w:t>The Aggregate Demand Function</w:t>
        </w:r>
      </w:hyperlink>
    </w:p>
    <w:p w14:paraId="189739C8"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5" w:history="1">
        <w:r w:rsidR="00387531" w:rsidRPr="00045B95">
          <w:rPr>
            <w:rFonts w:ascii="Georgia" w:hAnsi="Georgia"/>
            <w:color w:val="000000"/>
            <w:sz w:val="21"/>
            <w:szCs w:val="21"/>
            <w:u w:val="single"/>
          </w:rPr>
          <w:t>The Keynesian Cross Diagram</w:t>
        </w:r>
      </w:hyperlink>
    </w:p>
    <w:p w14:paraId="7C906B2B"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6" w:history="1">
        <w:r w:rsidR="00387531" w:rsidRPr="00045B95">
          <w:rPr>
            <w:rFonts w:ascii="Georgia" w:hAnsi="Georgia"/>
            <w:color w:val="000000"/>
            <w:sz w:val="21"/>
            <w:szCs w:val="21"/>
            <w:u w:val="single"/>
          </w:rPr>
          <w:t>Goods and Services Market Equilibrium Stories</w:t>
        </w:r>
      </w:hyperlink>
    </w:p>
    <w:p w14:paraId="4B6C55B2"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7" w:history="1">
        <w:r w:rsidR="00387531" w:rsidRPr="00045B95">
          <w:rPr>
            <w:rFonts w:ascii="Georgia" w:hAnsi="Georgia"/>
            <w:color w:val="000000"/>
            <w:sz w:val="21"/>
            <w:szCs w:val="21"/>
            <w:u w:val="single"/>
          </w:rPr>
          <w:t>Effect of an Increase in Government Demand on Real GNP</w:t>
        </w:r>
      </w:hyperlink>
    </w:p>
    <w:p w14:paraId="162057EC"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8" w:history="1">
        <w:r w:rsidR="00387531" w:rsidRPr="00045B95">
          <w:rPr>
            <w:rFonts w:ascii="Georgia" w:hAnsi="Georgia"/>
            <w:color w:val="000000"/>
            <w:sz w:val="21"/>
            <w:szCs w:val="21"/>
            <w:u w:val="single"/>
          </w:rPr>
          <w:t>Effect of an Increase in the U.S. Dollar Value on Real GNP</w:t>
        </w:r>
      </w:hyperlink>
    </w:p>
    <w:p w14:paraId="71D9AC6F" w14:textId="77777777" w:rsidR="00387531" w:rsidRPr="00045B95" w:rsidRDefault="00000000" w:rsidP="00387531">
      <w:pPr>
        <w:numPr>
          <w:ilvl w:val="1"/>
          <w:numId w:val="23"/>
        </w:numPr>
        <w:spacing w:before="100" w:beforeAutospacing="1" w:after="100" w:afterAutospacing="1" w:line="439" w:lineRule="atLeast"/>
        <w:ind w:left="720"/>
        <w:rPr>
          <w:rFonts w:ascii="Georgia" w:hAnsi="Georgia"/>
          <w:color w:val="333333"/>
          <w:sz w:val="21"/>
          <w:szCs w:val="21"/>
        </w:rPr>
      </w:pPr>
      <w:hyperlink r:id="rId79" w:history="1">
        <w:r w:rsidR="00387531" w:rsidRPr="00045B95">
          <w:rPr>
            <w:rFonts w:ascii="Georgia" w:hAnsi="Georgia"/>
            <w:color w:val="000000"/>
            <w:sz w:val="21"/>
            <w:szCs w:val="21"/>
            <w:u w:val="single"/>
          </w:rPr>
          <w:t>The J-Curve Effect</w:t>
        </w:r>
      </w:hyperlink>
    </w:p>
    <w:p w14:paraId="46B904E7" w14:textId="77777777" w:rsidR="00387531" w:rsidRDefault="00387531" w:rsidP="00C80BB4">
      <w:pPr>
        <w:ind w:left="360"/>
      </w:pPr>
    </w:p>
    <w:p w14:paraId="42FDDF05" w14:textId="77777777" w:rsidR="00387531" w:rsidRDefault="00387531" w:rsidP="00C80BB4">
      <w:pPr>
        <w:ind w:left="360"/>
      </w:pPr>
    </w:p>
    <w:p w14:paraId="20619923" w14:textId="77777777" w:rsidR="00C80BB4" w:rsidRPr="009503F9" w:rsidRDefault="00C80BB4" w:rsidP="003E37F2">
      <w:pPr>
        <w:pStyle w:val="Title"/>
        <w:rPr>
          <w:b/>
          <w:sz w:val="52"/>
          <w:u w:val="single"/>
        </w:rPr>
      </w:pPr>
      <w:r w:rsidRPr="009503F9">
        <w:rPr>
          <w:b/>
          <w:sz w:val="52"/>
          <w:u w:val="single"/>
        </w:rPr>
        <w:t>Topic 9:</w:t>
      </w:r>
    </w:p>
    <w:p w14:paraId="5B3C90C8" w14:textId="77777777" w:rsidR="00815124" w:rsidRDefault="00815124" w:rsidP="00C80BB4">
      <w:pPr>
        <w:ind w:left="360"/>
      </w:pPr>
    </w:p>
    <w:p w14:paraId="3D8B23EB" w14:textId="77777777" w:rsidR="002877BA" w:rsidRDefault="00F72E2A" w:rsidP="00F72E2A">
      <w:pPr>
        <w:ind w:left="360" w:firstLine="360"/>
        <w:jc w:val="both"/>
        <w:rPr>
          <w:b/>
          <w:i/>
          <w:color w:val="00B050"/>
        </w:rPr>
      </w:pPr>
      <w:r>
        <w:rPr>
          <w:b/>
          <w:i/>
          <w:color w:val="00B050"/>
        </w:rPr>
        <w:t>“Four corners” revisited</w:t>
      </w:r>
    </w:p>
    <w:p w14:paraId="1DEDD15B" w14:textId="77777777" w:rsidR="00F72E2A" w:rsidRDefault="00F72E2A" w:rsidP="00F72E2A">
      <w:pPr>
        <w:ind w:left="360" w:firstLine="360"/>
        <w:jc w:val="both"/>
        <w:rPr>
          <w:b/>
          <w:i/>
          <w:color w:val="00B050"/>
        </w:rPr>
      </w:pPr>
      <w:r>
        <w:rPr>
          <w:b/>
          <w:i/>
          <w:color w:val="00B050"/>
        </w:rPr>
        <w:tab/>
        <w:t xml:space="preserve">Each component to (X, M, </w:t>
      </w:r>
      <w:r w:rsidR="00C60BD1">
        <w:rPr>
          <w:b/>
          <w:i/>
          <w:color w:val="00B050"/>
        </w:rPr>
        <w:t>DI, FI) affects FX as it changes (real)</w:t>
      </w:r>
    </w:p>
    <w:p w14:paraId="47854183" w14:textId="77777777" w:rsidR="00C60BD1" w:rsidRDefault="00C60BD1" w:rsidP="00F72E2A">
      <w:pPr>
        <w:ind w:left="360" w:firstLine="360"/>
        <w:jc w:val="both"/>
        <w:rPr>
          <w:b/>
          <w:i/>
          <w:color w:val="00B050"/>
        </w:rPr>
      </w:pPr>
      <w:r>
        <w:rPr>
          <w:b/>
          <w:i/>
          <w:color w:val="00B050"/>
        </w:rPr>
        <w:tab/>
        <w:t>FX affects each component to (X, M, DI, FI) through relative price and return</w:t>
      </w:r>
    </w:p>
    <w:p w14:paraId="5E2F13EF" w14:textId="77777777" w:rsidR="00C60BD1" w:rsidRDefault="00C60BD1" w:rsidP="00F72E2A">
      <w:pPr>
        <w:ind w:left="360" w:firstLine="360"/>
        <w:jc w:val="both"/>
        <w:rPr>
          <w:b/>
          <w:i/>
          <w:color w:val="00B050"/>
        </w:rPr>
      </w:pPr>
      <w:r>
        <w:rPr>
          <w:b/>
          <w:i/>
          <w:color w:val="00B050"/>
        </w:rPr>
        <w:t>Changes ripple through FX, loanable funds, and aggregate output markets</w:t>
      </w:r>
    </w:p>
    <w:p w14:paraId="4F1C8D64" w14:textId="77777777" w:rsidR="00C60BD1" w:rsidRDefault="00C60BD1" w:rsidP="00F72E2A">
      <w:pPr>
        <w:ind w:left="360" w:firstLine="360"/>
        <w:jc w:val="both"/>
        <w:rPr>
          <w:b/>
          <w:i/>
          <w:color w:val="00B050"/>
        </w:rPr>
      </w:pPr>
      <w:r>
        <w:rPr>
          <w:b/>
          <w:i/>
          <w:color w:val="00B050"/>
        </w:rPr>
        <w:tab/>
        <w:t xml:space="preserve">Creates arbitrage opportunities as re-equilibration occurs </w:t>
      </w:r>
    </w:p>
    <w:p w14:paraId="15691FCE" w14:textId="77777777" w:rsidR="00C60BD1" w:rsidRDefault="00C60BD1" w:rsidP="00F72E2A">
      <w:pPr>
        <w:ind w:left="360" w:firstLine="360"/>
        <w:jc w:val="both"/>
        <w:rPr>
          <w:b/>
          <w:i/>
          <w:color w:val="00B050"/>
        </w:rPr>
      </w:pPr>
      <w:r>
        <w:rPr>
          <w:b/>
          <w:i/>
          <w:color w:val="00B050"/>
        </w:rPr>
        <w:tab/>
        <w:t xml:space="preserve">Increases volatility in FX rates </w:t>
      </w:r>
      <w:r w:rsidRPr="00C60BD1">
        <w:rPr>
          <w:b/>
          <w:i/>
          <w:color w:val="00B050"/>
        </w:rPr>
        <w:sym w:font="Wingdings" w:char="F0E0"/>
      </w:r>
      <w:r>
        <w:rPr>
          <w:b/>
          <w:i/>
          <w:color w:val="00B050"/>
        </w:rPr>
        <w:t xml:space="preserve"> risks</w:t>
      </w:r>
    </w:p>
    <w:p w14:paraId="7CF5D994" w14:textId="77777777" w:rsidR="00C60BD1" w:rsidRPr="00F72E2A" w:rsidRDefault="00C60BD1" w:rsidP="00F72E2A">
      <w:pPr>
        <w:ind w:left="360" w:firstLine="360"/>
        <w:jc w:val="both"/>
        <w:rPr>
          <w:b/>
          <w:i/>
          <w:color w:val="00B050"/>
        </w:rPr>
      </w:pPr>
      <w:r>
        <w:rPr>
          <w:b/>
          <w:i/>
          <w:color w:val="00B050"/>
        </w:rPr>
        <w:tab/>
        <w:t xml:space="preserve">Both increase the need to hedge </w:t>
      </w:r>
    </w:p>
    <w:p w14:paraId="7EA9085C" w14:textId="77777777" w:rsidR="002877BA" w:rsidRDefault="002877BA" w:rsidP="00C80BB4">
      <w:pPr>
        <w:ind w:left="360"/>
      </w:pPr>
    </w:p>
    <w:p w14:paraId="35B2AC88" w14:textId="77777777" w:rsidR="002877BA" w:rsidRPr="00045B95" w:rsidRDefault="00000000" w:rsidP="002877BA">
      <w:pPr>
        <w:numPr>
          <w:ilvl w:val="0"/>
          <w:numId w:val="23"/>
        </w:numPr>
        <w:spacing w:line="439" w:lineRule="atLeast"/>
        <w:outlineLvl w:val="2"/>
        <w:rPr>
          <w:rFonts w:ascii="Georgia" w:hAnsi="Georgia"/>
          <w:b/>
          <w:bCs/>
          <w:color w:val="333333"/>
          <w:sz w:val="27"/>
          <w:szCs w:val="27"/>
        </w:rPr>
      </w:pPr>
      <w:hyperlink r:id="rId80" w:history="1">
        <w:r w:rsidR="002877BA" w:rsidRPr="00045B95">
          <w:rPr>
            <w:rFonts w:ascii="Georgia" w:hAnsi="Georgia"/>
            <w:b/>
            <w:bCs/>
            <w:color w:val="000000"/>
            <w:sz w:val="27"/>
            <w:szCs w:val="27"/>
            <w:u w:val="single"/>
          </w:rPr>
          <w:t>Chapter 9: The AA-DD Model</w:t>
        </w:r>
      </w:hyperlink>
    </w:p>
    <w:p w14:paraId="2291A1AB"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1" w:history="1">
        <w:r w:rsidR="002877BA" w:rsidRPr="00045B95">
          <w:rPr>
            <w:rFonts w:ascii="Georgia" w:hAnsi="Georgia"/>
            <w:color w:val="000000"/>
            <w:sz w:val="21"/>
            <w:szCs w:val="21"/>
            <w:u w:val="single"/>
          </w:rPr>
          <w:t>Overview of the AA-DD Model</w:t>
        </w:r>
      </w:hyperlink>
    </w:p>
    <w:p w14:paraId="47F3E2CE"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2" w:history="1">
        <w:r w:rsidR="002877BA" w:rsidRPr="00045B95">
          <w:rPr>
            <w:rFonts w:ascii="Georgia" w:hAnsi="Georgia"/>
            <w:color w:val="000000"/>
            <w:sz w:val="21"/>
            <w:szCs w:val="21"/>
            <w:u w:val="single"/>
          </w:rPr>
          <w:t>Derivation of the DD Curve</w:t>
        </w:r>
      </w:hyperlink>
    </w:p>
    <w:p w14:paraId="7250CFD3"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3" w:history="1">
        <w:r w:rsidR="002877BA" w:rsidRPr="00045B95">
          <w:rPr>
            <w:rFonts w:ascii="Georgia" w:hAnsi="Georgia"/>
            <w:color w:val="000000"/>
            <w:sz w:val="21"/>
            <w:szCs w:val="21"/>
            <w:u w:val="single"/>
          </w:rPr>
          <w:t>Shifting the DD Curve</w:t>
        </w:r>
      </w:hyperlink>
    </w:p>
    <w:p w14:paraId="2141CD70"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4" w:history="1">
        <w:r w:rsidR="002877BA" w:rsidRPr="00045B95">
          <w:rPr>
            <w:rFonts w:ascii="Georgia" w:hAnsi="Georgia"/>
            <w:color w:val="000000"/>
            <w:sz w:val="21"/>
            <w:szCs w:val="21"/>
            <w:u w:val="single"/>
          </w:rPr>
          <w:t>Derivation of the AA Curve</w:t>
        </w:r>
      </w:hyperlink>
    </w:p>
    <w:p w14:paraId="7472F7DC"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5" w:history="1">
        <w:r w:rsidR="002877BA" w:rsidRPr="00045B95">
          <w:rPr>
            <w:rFonts w:ascii="Georgia" w:hAnsi="Georgia"/>
            <w:color w:val="000000"/>
            <w:sz w:val="21"/>
            <w:szCs w:val="21"/>
            <w:u w:val="single"/>
          </w:rPr>
          <w:t>Shifting the AA Curve</w:t>
        </w:r>
      </w:hyperlink>
    </w:p>
    <w:p w14:paraId="799B9945"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6" w:history="1">
        <w:proofErr w:type="spellStart"/>
        <w:r w:rsidR="002877BA" w:rsidRPr="00045B95">
          <w:rPr>
            <w:rFonts w:ascii="Georgia" w:hAnsi="Georgia"/>
            <w:color w:val="000000"/>
            <w:sz w:val="21"/>
            <w:szCs w:val="21"/>
            <w:u w:val="single"/>
          </w:rPr>
          <w:t>Superequilibrium</w:t>
        </w:r>
        <w:proofErr w:type="spellEnd"/>
        <w:r w:rsidR="002877BA" w:rsidRPr="00045B95">
          <w:rPr>
            <w:rFonts w:ascii="Georgia" w:hAnsi="Georgia"/>
            <w:color w:val="000000"/>
            <w:sz w:val="21"/>
            <w:szCs w:val="21"/>
            <w:u w:val="single"/>
          </w:rPr>
          <w:t>: Combining DD and AA</w:t>
        </w:r>
      </w:hyperlink>
    </w:p>
    <w:p w14:paraId="6153F110"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7" w:history="1">
        <w:r w:rsidR="002877BA" w:rsidRPr="00045B95">
          <w:rPr>
            <w:rFonts w:ascii="Georgia" w:hAnsi="Georgia"/>
            <w:color w:val="000000"/>
            <w:sz w:val="21"/>
            <w:szCs w:val="21"/>
            <w:u w:val="single"/>
          </w:rPr>
          <w:t xml:space="preserve">Adjustment to the </w:t>
        </w:r>
        <w:proofErr w:type="spellStart"/>
        <w:r w:rsidR="002877BA" w:rsidRPr="00045B95">
          <w:rPr>
            <w:rFonts w:ascii="Georgia" w:hAnsi="Georgia"/>
            <w:color w:val="000000"/>
            <w:sz w:val="21"/>
            <w:szCs w:val="21"/>
            <w:u w:val="single"/>
          </w:rPr>
          <w:t>Superequilibrium</w:t>
        </w:r>
        <w:proofErr w:type="spellEnd"/>
      </w:hyperlink>
    </w:p>
    <w:p w14:paraId="6C53DC89"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88" w:history="1">
        <w:r w:rsidR="002877BA" w:rsidRPr="00045B95">
          <w:rPr>
            <w:rFonts w:ascii="Georgia" w:hAnsi="Georgia"/>
            <w:color w:val="000000"/>
            <w:sz w:val="21"/>
            <w:szCs w:val="21"/>
            <w:u w:val="single"/>
          </w:rPr>
          <w:t>AA-DD and the Current Account Balance</w:t>
        </w:r>
      </w:hyperlink>
    </w:p>
    <w:p w14:paraId="684058EC" w14:textId="77777777" w:rsidR="002877BA" w:rsidRDefault="002877BA" w:rsidP="00C80BB4">
      <w:pPr>
        <w:ind w:left="360"/>
      </w:pPr>
    </w:p>
    <w:p w14:paraId="07A037F8" w14:textId="77777777" w:rsidR="002877BA" w:rsidRDefault="002877BA" w:rsidP="00C80BB4">
      <w:pPr>
        <w:ind w:left="360"/>
      </w:pPr>
    </w:p>
    <w:p w14:paraId="288FDD97" w14:textId="77777777" w:rsidR="00C80BB4" w:rsidRPr="009503F9" w:rsidRDefault="00C80BB4" w:rsidP="003E37F2">
      <w:pPr>
        <w:pStyle w:val="Title"/>
        <w:rPr>
          <w:b/>
          <w:sz w:val="52"/>
          <w:u w:val="single"/>
        </w:rPr>
      </w:pPr>
      <w:r w:rsidRPr="009503F9">
        <w:rPr>
          <w:b/>
          <w:sz w:val="52"/>
          <w:u w:val="single"/>
        </w:rPr>
        <w:t>Topic 10:</w:t>
      </w:r>
    </w:p>
    <w:p w14:paraId="3234C20C" w14:textId="77777777" w:rsidR="003E37F2" w:rsidRDefault="003E37F2" w:rsidP="00C80BB4">
      <w:pPr>
        <w:ind w:left="360"/>
      </w:pPr>
    </w:p>
    <w:p w14:paraId="2D05182F" w14:textId="77777777" w:rsidR="002877BA" w:rsidRDefault="00C60BD1" w:rsidP="00C80BB4">
      <w:pPr>
        <w:ind w:left="360"/>
        <w:rPr>
          <w:b/>
          <w:i/>
          <w:color w:val="00B050"/>
        </w:rPr>
      </w:pPr>
      <w:r>
        <w:rPr>
          <w:b/>
          <w:i/>
          <w:color w:val="00B050"/>
        </w:rPr>
        <w:t>Re-equilibration (freely) allows for perfectly floating FX rates</w:t>
      </w:r>
    </w:p>
    <w:p w14:paraId="377D840A" w14:textId="77777777" w:rsidR="00C60BD1" w:rsidRDefault="00C60BD1" w:rsidP="00C80BB4">
      <w:pPr>
        <w:ind w:left="360"/>
        <w:rPr>
          <w:b/>
          <w:i/>
          <w:color w:val="00B050"/>
        </w:rPr>
      </w:pPr>
      <w:r>
        <w:rPr>
          <w:b/>
          <w:i/>
          <w:color w:val="00B050"/>
        </w:rPr>
        <w:tab/>
        <w:t>All central banks intervene to some extend</w:t>
      </w:r>
    </w:p>
    <w:p w14:paraId="653F399D" w14:textId="77777777" w:rsidR="00C60BD1" w:rsidRDefault="00C60BD1" w:rsidP="00C80BB4">
      <w:pPr>
        <w:ind w:left="360"/>
        <w:rPr>
          <w:b/>
          <w:i/>
          <w:color w:val="00B050"/>
        </w:rPr>
      </w:pPr>
      <w:r>
        <w:rPr>
          <w:b/>
          <w:i/>
          <w:color w:val="00B050"/>
        </w:rPr>
        <w:tab/>
      </w:r>
      <w:r>
        <w:rPr>
          <w:b/>
          <w:i/>
          <w:color w:val="00B050"/>
        </w:rPr>
        <w:tab/>
        <w:t>Some to reduce volatility in FX</w:t>
      </w:r>
    </w:p>
    <w:p w14:paraId="45922EE6" w14:textId="77777777" w:rsidR="00C60BD1" w:rsidRDefault="00C60BD1" w:rsidP="00C80BB4">
      <w:pPr>
        <w:ind w:left="360"/>
        <w:rPr>
          <w:b/>
          <w:i/>
          <w:color w:val="00B050"/>
        </w:rPr>
      </w:pPr>
      <w:r>
        <w:rPr>
          <w:b/>
          <w:i/>
          <w:color w:val="00B050"/>
        </w:rPr>
        <w:tab/>
      </w:r>
      <w:r>
        <w:rPr>
          <w:b/>
          <w:i/>
          <w:color w:val="00B050"/>
        </w:rPr>
        <w:tab/>
        <w:t>Some for necessary imports (food)</w:t>
      </w:r>
    </w:p>
    <w:p w14:paraId="141E18DB" w14:textId="77777777" w:rsidR="00C60BD1" w:rsidRDefault="00C60BD1" w:rsidP="00C80BB4">
      <w:pPr>
        <w:ind w:left="360"/>
        <w:rPr>
          <w:b/>
          <w:i/>
          <w:color w:val="00B050"/>
        </w:rPr>
      </w:pPr>
      <w:r>
        <w:rPr>
          <w:b/>
          <w:i/>
          <w:color w:val="00B050"/>
        </w:rPr>
        <w:tab/>
      </w:r>
      <w:r>
        <w:rPr>
          <w:b/>
          <w:i/>
          <w:color w:val="00B050"/>
        </w:rPr>
        <w:tab/>
        <w:t>Some for fixing the FX to improve the terms of trade</w:t>
      </w:r>
    </w:p>
    <w:p w14:paraId="61AC413B" w14:textId="77777777" w:rsidR="00C60BD1" w:rsidRDefault="00C60BD1" w:rsidP="00C80BB4">
      <w:pPr>
        <w:ind w:left="360"/>
        <w:rPr>
          <w:b/>
          <w:i/>
          <w:color w:val="00B050"/>
        </w:rPr>
      </w:pPr>
      <w:r>
        <w:rPr>
          <w:b/>
          <w:i/>
          <w:color w:val="00B050"/>
        </w:rPr>
        <w:tab/>
      </w:r>
      <w:r>
        <w:rPr>
          <w:b/>
          <w:i/>
          <w:color w:val="00B050"/>
        </w:rPr>
        <w:tab/>
        <w:t>If a small country pegs, it is for monetary policy stability</w:t>
      </w:r>
    </w:p>
    <w:p w14:paraId="284F4CB3" w14:textId="77777777" w:rsidR="00C60BD1" w:rsidRDefault="00C60BD1" w:rsidP="00C80BB4">
      <w:pPr>
        <w:ind w:left="360"/>
        <w:rPr>
          <w:b/>
          <w:i/>
          <w:color w:val="00B050"/>
        </w:rPr>
      </w:pPr>
      <w:r>
        <w:rPr>
          <w:b/>
          <w:i/>
          <w:color w:val="00B050"/>
        </w:rPr>
        <w:t>Changes in monetary policy ripple across freely floating FX countries</w:t>
      </w:r>
    </w:p>
    <w:p w14:paraId="053E47D2" w14:textId="77777777" w:rsidR="00C60BD1" w:rsidRDefault="00C60BD1" w:rsidP="00C80BB4">
      <w:pPr>
        <w:ind w:left="360"/>
        <w:rPr>
          <w:b/>
          <w:i/>
          <w:color w:val="00B050"/>
        </w:rPr>
      </w:pPr>
      <w:r>
        <w:rPr>
          <w:b/>
          <w:i/>
          <w:color w:val="00B050"/>
        </w:rPr>
        <w:tab/>
      </w:r>
      <w:r w:rsidR="000F7F88">
        <w:rPr>
          <w:b/>
          <w:i/>
          <w:color w:val="00B050"/>
        </w:rPr>
        <w:t>Arbitrage in Financial Account alters supply &amp; demand across loanable funds markets</w:t>
      </w:r>
    </w:p>
    <w:p w14:paraId="41560022" w14:textId="77777777" w:rsidR="000F7F88" w:rsidRDefault="000F7F88" w:rsidP="00C80BB4">
      <w:pPr>
        <w:ind w:left="360"/>
        <w:rPr>
          <w:b/>
          <w:i/>
          <w:color w:val="00B050"/>
        </w:rPr>
      </w:pPr>
      <w:r>
        <w:rPr>
          <w:b/>
          <w:i/>
          <w:color w:val="00B050"/>
        </w:rPr>
        <w:tab/>
        <w:t>Causes FX re-equilibration altering relative prices in FA and Current Account</w:t>
      </w:r>
    </w:p>
    <w:p w14:paraId="1B4FDEB6" w14:textId="77777777" w:rsidR="000F7F88" w:rsidRDefault="000F7F88" w:rsidP="00C80BB4">
      <w:pPr>
        <w:ind w:left="360"/>
        <w:rPr>
          <w:b/>
          <w:i/>
          <w:color w:val="00B050"/>
        </w:rPr>
      </w:pPr>
      <w:r>
        <w:rPr>
          <w:b/>
          <w:i/>
          <w:color w:val="00B050"/>
        </w:rPr>
        <w:tab/>
        <w:t>Increases volatility in FX, aggregate output markets, &amp; loanable funds markets</w:t>
      </w:r>
    </w:p>
    <w:p w14:paraId="621FB518" w14:textId="77777777" w:rsidR="000F7F88" w:rsidRDefault="000F7F88" w:rsidP="00C80BB4">
      <w:pPr>
        <w:ind w:left="360"/>
        <w:rPr>
          <w:b/>
          <w:i/>
          <w:color w:val="00B050"/>
        </w:rPr>
      </w:pPr>
      <w:r>
        <w:rPr>
          <w:b/>
          <w:i/>
          <w:color w:val="00B050"/>
        </w:rPr>
        <w:tab/>
        <w:t>Increases the prices for “insurance” hedges since they are in higher demand</w:t>
      </w:r>
    </w:p>
    <w:p w14:paraId="757356C5" w14:textId="77777777" w:rsidR="00F81963" w:rsidRDefault="00F81963" w:rsidP="00C80BB4">
      <w:pPr>
        <w:ind w:left="360"/>
        <w:rPr>
          <w:b/>
          <w:i/>
          <w:color w:val="00B050"/>
        </w:rPr>
      </w:pPr>
    </w:p>
    <w:p w14:paraId="64D4C9D6" w14:textId="77777777" w:rsidR="00C35D3A" w:rsidRDefault="00C35D3A" w:rsidP="00C80BB4">
      <w:pPr>
        <w:ind w:left="360"/>
        <w:rPr>
          <w:b/>
          <w:i/>
          <w:color w:val="00B050"/>
        </w:rPr>
      </w:pPr>
      <w:r>
        <w:rPr>
          <w:b/>
          <w:i/>
          <w:color w:val="00B050"/>
        </w:rPr>
        <w:lastRenderedPageBreak/>
        <w:t>Changes in Fiscal Policy affects investment returns (output</w:t>
      </w:r>
      <w:r w:rsidR="00F81963">
        <w:rPr>
          <w:b/>
          <w:i/>
          <w:color w:val="00B050"/>
        </w:rPr>
        <w:t xml:space="preserve"> </w:t>
      </w:r>
      <w:r w:rsidR="00F81963" w:rsidRPr="00F81963">
        <w:rPr>
          <w:b/>
          <w:i/>
          <w:color w:val="00B050"/>
        </w:rPr>
        <w:sym w:font="Wingdings" w:char="F0E0"/>
      </w:r>
      <w:r w:rsidR="00F81963">
        <w:rPr>
          <w:b/>
          <w:i/>
          <w:color w:val="00B050"/>
        </w:rPr>
        <w:t xml:space="preserve"> profit </w:t>
      </w:r>
      <w:r w:rsidR="00F81963" w:rsidRPr="00F81963">
        <w:rPr>
          <w:b/>
          <w:i/>
          <w:color w:val="00B050"/>
        </w:rPr>
        <w:sym w:font="Wingdings" w:char="F0E0"/>
      </w:r>
      <w:r w:rsidR="00F81963">
        <w:rPr>
          <w:b/>
          <w:i/>
          <w:color w:val="00B050"/>
        </w:rPr>
        <w:t xml:space="preserve"> return)</w:t>
      </w:r>
    </w:p>
    <w:p w14:paraId="525003C3" w14:textId="77777777" w:rsidR="00F81963" w:rsidRDefault="00F81963" w:rsidP="00C80BB4">
      <w:pPr>
        <w:ind w:left="360"/>
        <w:rPr>
          <w:b/>
          <w:i/>
          <w:color w:val="00B050"/>
        </w:rPr>
      </w:pPr>
      <w:r>
        <w:rPr>
          <w:b/>
          <w:i/>
          <w:color w:val="00B050"/>
        </w:rPr>
        <w:tab/>
        <w:t>Changes supply and demand in loanable funds including FX loanable funds</w:t>
      </w:r>
    </w:p>
    <w:p w14:paraId="62AD34B1" w14:textId="77777777" w:rsidR="00F81963" w:rsidRDefault="00F81963" w:rsidP="00C80BB4">
      <w:pPr>
        <w:ind w:left="360"/>
        <w:rPr>
          <w:b/>
          <w:i/>
          <w:color w:val="00B050"/>
        </w:rPr>
      </w:pPr>
      <w:r>
        <w:rPr>
          <w:b/>
          <w:i/>
          <w:color w:val="00B050"/>
        </w:rPr>
        <w:tab/>
        <w:t>FX changes alter relative prices of investments, affecting DI &amp; FI</w:t>
      </w:r>
    </w:p>
    <w:p w14:paraId="29CB56E0" w14:textId="77777777" w:rsidR="00F81963" w:rsidRDefault="00F81963" w:rsidP="00C80BB4">
      <w:pPr>
        <w:ind w:left="360"/>
        <w:rPr>
          <w:b/>
          <w:i/>
          <w:color w:val="00B050"/>
        </w:rPr>
      </w:pPr>
      <w:r>
        <w:rPr>
          <w:b/>
          <w:i/>
          <w:color w:val="00B050"/>
        </w:rPr>
        <w:tab/>
        <w:t>Also affects aggregate output markets through X &amp; M, relative prices</w:t>
      </w:r>
    </w:p>
    <w:p w14:paraId="78D08A6A" w14:textId="77777777" w:rsidR="00F81963" w:rsidRDefault="00F81963" w:rsidP="00C80BB4">
      <w:pPr>
        <w:ind w:left="360"/>
        <w:rPr>
          <w:b/>
          <w:i/>
          <w:color w:val="00B050"/>
        </w:rPr>
      </w:pPr>
    </w:p>
    <w:p w14:paraId="735B09CD" w14:textId="77777777" w:rsidR="00F81963" w:rsidRDefault="00F81963" w:rsidP="00C80BB4">
      <w:pPr>
        <w:ind w:left="360"/>
        <w:rPr>
          <w:b/>
          <w:i/>
          <w:color w:val="00B050"/>
        </w:rPr>
      </w:pPr>
      <w:r w:rsidRPr="002056AF">
        <w:rPr>
          <w:b/>
          <w:i/>
          <w:color w:val="00B050"/>
          <w:u w:val="single"/>
        </w:rPr>
        <w:t>Foreign reserves</w:t>
      </w:r>
      <w:r>
        <w:rPr>
          <w:b/>
          <w:i/>
          <w:color w:val="00B050"/>
        </w:rPr>
        <w:t xml:space="preserve"> held by central banks</w:t>
      </w:r>
    </w:p>
    <w:p w14:paraId="06940313" w14:textId="77777777" w:rsidR="00F81963" w:rsidRDefault="00F81963" w:rsidP="00C80BB4">
      <w:pPr>
        <w:ind w:left="360"/>
        <w:rPr>
          <w:b/>
          <w:i/>
          <w:color w:val="00B050"/>
        </w:rPr>
      </w:pPr>
      <w:r>
        <w:rPr>
          <w:b/>
          <w:i/>
          <w:color w:val="00B050"/>
        </w:rPr>
        <w:tab/>
        <w:t>Key in defending a currency for necessary imports (e.g. food)</w:t>
      </w:r>
    </w:p>
    <w:p w14:paraId="77469E48" w14:textId="77777777" w:rsidR="002056AF" w:rsidRDefault="002056AF" w:rsidP="00C80BB4">
      <w:pPr>
        <w:ind w:left="360"/>
        <w:rPr>
          <w:b/>
          <w:i/>
          <w:color w:val="00B050"/>
        </w:rPr>
      </w:pPr>
      <w:r>
        <w:rPr>
          <w:b/>
          <w:i/>
          <w:color w:val="00B050"/>
        </w:rPr>
        <w:tab/>
        <w:t xml:space="preserve">Necessary for “pegging” small economy to assure monetary policy stability </w:t>
      </w:r>
    </w:p>
    <w:p w14:paraId="6B331AB4" w14:textId="77777777" w:rsidR="002056AF" w:rsidRDefault="002056AF" w:rsidP="00C80BB4">
      <w:pPr>
        <w:ind w:left="360"/>
        <w:rPr>
          <w:b/>
          <w:i/>
          <w:color w:val="00B050"/>
        </w:rPr>
      </w:pPr>
      <w:r>
        <w:rPr>
          <w:b/>
          <w:i/>
          <w:color w:val="00B050"/>
        </w:rPr>
        <w:tab/>
        <w:t xml:space="preserve">Can be abused to manipulate currency or even “fix” it </w:t>
      </w:r>
    </w:p>
    <w:p w14:paraId="2294509F" w14:textId="77777777" w:rsidR="002056AF" w:rsidRDefault="00596D0C" w:rsidP="00C80BB4">
      <w:pPr>
        <w:ind w:left="360"/>
        <w:rPr>
          <w:b/>
          <w:i/>
          <w:color w:val="00B050"/>
        </w:rPr>
      </w:pPr>
      <w:r>
        <w:rPr>
          <w:b/>
          <w:i/>
          <w:color w:val="00B050"/>
        </w:rPr>
        <w:tab/>
      </w:r>
      <w:r>
        <w:rPr>
          <w:b/>
          <w:i/>
          <w:color w:val="00B050"/>
        </w:rPr>
        <w:tab/>
        <w:t>Alter terms of trade in Current Account</w:t>
      </w:r>
    </w:p>
    <w:p w14:paraId="2EE5A686" w14:textId="77777777" w:rsidR="00596D0C" w:rsidRDefault="00596D0C" w:rsidP="00C80BB4">
      <w:pPr>
        <w:ind w:left="360"/>
        <w:rPr>
          <w:b/>
          <w:i/>
          <w:color w:val="00B050"/>
        </w:rPr>
      </w:pPr>
      <w:r>
        <w:rPr>
          <w:b/>
          <w:i/>
          <w:color w:val="00B050"/>
        </w:rPr>
        <w:tab/>
      </w:r>
      <w:r>
        <w:rPr>
          <w:b/>
          <w:i/>
          <w:color w:val="00B050"/>
        </w:rPr>
        <w:tab/>
        <w:t>Protect or exploit financial account for investment</w:t>
      </w:r>
    </w:p>
    <w:p w14:paraId="3B323673" w14:textId="77777777" w:rsidR="00596D0C" w:rsidRDefault="00596D0C" w:rsidP="00C80BB4">
      <w:pPr>
        <w:ind w:left="360"/>
        <w:rPr>
          <w:b/>
          <w:i/>
          <w:color w:val="00B050"/>
        </w:rPr>
      </w:pPr>
    </w:p>
    <w:p w14:paraId="105FB678" w14:textId="77777777" w:rsidR="002877BA" w:rsidRDefault="002877BA" w:rsidP="00C80BB4">
      <w:pPr>
        <w:ind w:left="360"/>
      </w:pPr>
    </w:p>
    <w:p w14:paraId="42E7C128" w14:textId="77777777" w:rsidR="002877BA" w:rsidRPr="00045B95" w:rsidRDefault="00000000" w:rsidP="002877BA">
      <w:pPr>
        <w:numPr>
          <w:ilvl w:val="0"/>
          <w:numId w:val="23"/>
        </w:numPr>
        <w:spacing w:line="439" w:lineRule="atLeast"/>
        <w:outlineLvl w:val="2"/>
        <w:rPr>
          <w:rFonts w:ascii="Georgia" w:hAnsi="Georgia"/>
          <w:b/>
          <w:bCs/>
          <w:color w:val="333333"/>
          <w:sz w:val="27"/>
          <w:szCs w:val="27"/>
        </w:rPr>
      </w:pPr>
      <w:hyperlink r:id="rId89" w:history="1">
        <w:r w:rsidR="002877BA" w:rsidRPr="00045B95">
          <w:rPr>
            <w:rFonts w:ascii="Georgia" w:hAnsi="Georgia"/>
            <w:b/>
            <w:bCs/>
            <w:color w:val="000000"/>
            <w:sz w:val="27"/>
            <w:szCs w:val="27"/>
            <w:u w:val="single"/>
          </w:rPr>
          <w:t>Chapter 10: Policy Effects with Floating Exchange Rates</w:t>
        </w:r>
      </w:hyperlink>
    </w:p>
    <w:p w14:paraId="4FE9F1C6"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0" w:history="1">
        <w:r w:rsidR="002877BA" w:rsidRPr="00045B95">
          <w:rPr>
            <w:rFonts w:ascii="Georgia" w:hAnsi="Georgia"/>
            <w:color w:val="000000"/>
            <w:sz w:val="21"/>
            <w:szCs w:val="21"/>
            <w:u w:val="single"/>
          </w:rPr>
          <w:t>Overview of Policy with Floating Exchange Rates</w:t>
        </w:r>
      </w:hyperlink>
    </w:p>
    <w:p w14:paraId="5CED1564"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1" w:history="1">
        <w:r w:rsidR="002877BA" w:rsidRPr="00045B95">
          <w:rPr>
            <w:rFonts w:ascii="Georgia" w:hAnsi="Georgia"/>
            <w:color w:val="000000"/>
            <w:sz w:val="21"/>
            <w:szCs w:val="21"/>
            <w:u w:val="single"/>
          </w:rPr>
          <w:t>Monetary Policy with Floating Exchange Rates</w:t>
        </w:r>
      </w:hyperlink>
    </w:p>
    <w:p w14:paraId="0E5A7CB7"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2" w:history="1">
        <w:r w:rsidR="002877BA" w:rsidRPr="00045B95">
          <w:rPr>
            <w:rFonts w:ascii="Georgia" w:hAnsi="Georgia"/>
            <w:color w:val="000000"/>
            <w:sz w:val="21"/>
            <w:szCs w:val="21"/>
            <w:u w:val="single"/>
          </w:rPr>
          <w:t>Fiscal Policy with Floating Exchange Rates</w:t>
        </w:r>
      </w:hyperlink>
    </w:p>
    <w:p w14:paraId="406F34B9"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3" w:history="1">
        <w:r w:rsidR="002877BA" w:rsidRPr="00045B95">
          <w:rPr>
            <w:rFonts w:ascii="Georgia" w:hAnsi="Georgia"/>
            <w:color w:val="000000"/>
            <w:sz w:val="21"/>
            <w:szCs w:val="21"/>
            <w:u w:val="single"/>
          </w:rPr>
          <w:t>Expansionary Monetary Policy with Floating Exchange Rates in the Long Run</w:t>
        </w:r>
      </w:hyperlink>
    </w:p>
    <w:p w14:paraId="0546788C"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4" w:history="1">
        <w:r w:rsidR="002877BA" w:rsidRPr="00045B95">
          <w:rPr>
            <w:rFonts w:ascii="Georgia" w:hAnsi="Georgia"/>
            <w:color w:val="000000"/>
            <w:sz w:val="21"/>
            <w:szCs w:val="21"/>
            <w:u w:val="single"/>
          </w:rPr>
          <w:t>Foreign Exchange Interventions with Floating Exchange Rates</w:t>
        </w:r>
      </w:hyperlink>
    </w:p>
    <w:p w14:paraId="7B8B5671" w14:textId="77777777" w:rsidR="002877BA" w:rsidRDefault="002877BA" w:rsidP="00C80BB4">
      <w:pPr>
        <w:ind w:left="360"/>
      </w:pPr>
    </w:p>
    <w:p w14:paraId="2B80271C" w14:textId="77777777" w:rsidR="00C80BB4" w:rsidRPr="009503F9" w:rsidRDefault="00C80BB4" w:rsidP="003E37F2">
      <w:pPr>
        <w:pStyle w:val="Title"/>
        <w:rPr>
          <w:b/>
          <w:sz w:val="52"/>
          <w:u w:val="single"/>
        </w:rPr>
      </w:pPr>
      <w:r w:rsidRPr="009503F9">
        <w:rPr>
          <w:b/>
          <w:sz w:val="52"/>
          <w:u w:val="single"/>
        </w:rPr>
        <w:t>Topic 11:</w:t>
      </w:r>
    </w:p>
    <w:p w14:paraId="6E6932F6" w14:textId="77777777" w:rsidR="003E37F2" w:rsidRDefault="003E37F2" w:rsidP="00C80BB4">
      <w:pPr>
        <w:ind w:left="360"/>
      </w:pPr>
    </w:p>
    <w:p w14:paraId="54D506BF" w14:textId="77777777" w:rsidR="00F416A8" w:rsidRDefault="00F416A8" w:rsidP="00C80BB4">
      <w:pPr>
        <w:ind w:left="360"/>
        <w:rPr>
          <w:b/>
          <w:i/>
          <w:color w:val="00B050"/>
        </w:rPr>
      </w:pPr>
      <w:r>
        <w:rPr>
          <w:b/>
          <w:i/>
          <w:color w:val="00B050"/>
        </w:rPr>
        <w:t>FX pair is “fixed” in a range</w:t>
      </w:r>
      <w:r w:rsidR="00576DAF">
        <w:rPr>
          <w:b/>
          <w:i/>
          <w:color w:val="00B050"/>
        </w:rPr>
        <w:t xml:space="preserve"> by central bank intervention</w:t>
      </w:r>
    </w:p>
    <w:p w14:paraId="0B709F23" w14:textId="77777777" w:rsidR="00576DAF" w:rsidRDefault="00576DAF" w:rsidP="00C80BB4">
      <w:pPr>
        <w:ind w:left="360"/>
        <w:rPr>
          <w:b/>
          <w:i/>
          <w:color w:val="00B050"/>
        </w:rPr>
      </w:pPr>
      <w:r>
        <w:rPr>
          <w:b/>
          <w:i/>
          <w:color w:val="00B050"/>
        </w:rPr>
        <w:tab/>
        <w:t>By demanding DC with foreign reserves (FC held by central bank)</w:t>
      </w:r>
    </w:p>
    <w:p w14:paraId="7A95BBB5" w14:textId="77777777" w:rsidR="00576DAF" w:rsidRDefault="00576DAF" w:rsidP="00C80BB4">
      <w:pPr>
        <w:ind w:left="360"/>
        <w:rPr>
          <w:b/>
          <w:i/>
          <w:color w:val="00B050"/>
        </w:rPr>
      </w:pPr>
      <w:r>
        <w:rPr>
          <w:b/>
          <w:i/>
          <w:color w:val="00B050"/>
        </w:rPr>
        <w:tab/>
        <w:t>Or by supplying DC from central bank reserves</w:t>
      </w:r>
    </w:p>
    <w:p w14:paraId="5D4EFF38" w14:textId="77777777" w:rsidR="00576DAF" w:rsidRDefault="00576DAF" w:rsidP="00C80BB4">
      <w:pPr>
        <w:ind w:left="360"/>
        <w:rPr>
          <w:b/>
          <w:i/>
          <w:color w:val="00B050"/>
        </w:rPr>
      </w:pPr>
      <w:r>
        <w:rPr>
          <w:b/>
          <w:i/>
          <w:color w:val="00B050"/>
        </w:rPr>
        <w:tab/>
      </w:r>
      <w:proofErr w:type="gramStart"/>
      <w:r>
        <w:rPr>
          <w:b/>
          <w:i/>
          <w:color w:val="00B050"/>
        </w:rPr>
        <w:t>This changes</w:t>
      </w:r>
      <w:proofErr w:type="gramEnd"/>
      <w:r>
        <w:rPr>
          <w:b/>
          <w:i/>
          <w:color w:val="00B050"/>
        </w:rPr>
        <w:t xml:space="preserve"> (or doesn’t change) the relative prices in CA &amp; FA</w:t>
      </w:r>
    </w:p>
    <w:p w14:paraId="3AA1F9E9" w14:textId="77777777" w:rsidR="00576DAF" w:rsidRDefault="00576DAF" w:rsidP="00C80BB4">
      <w:pPr>
        <w:ind w:left="360"/>
        <w:rPr>
          <w:b/>
          <w:i/>
          <w:color w:val="00B050"/>
        </w:rPr>
      </w:pPr>
      <w:r>
        <w:rPr>
          <w:b/>
          <w:i/>
          <w:color w:val="00B050"/>
        </w:rPr>
        <w:tab/>
      </w:r>
      <w:r>
        <w:rPr>
          <w:b/>
          <w:i/>
          <w:color w:val="00B050"/>
        </w:rPr>
        <w:tab/>
        <w:t>By not allowing FX market to re-equilibrate</w:t>
      </w:r>
    </w:p>
    <w:p w14:paraId="72FD2F11" w14:textId="77777777" w:rsidR="00576DAF" w:rsidRDefault="00576DAF" w:rsidP="00C80BB4">
      <w:pPr>
        <w:ind w:left="360"/>
        <w:rPr>
          <w:b/>
          <w:i/>
          <w:color w:val="00B050"/>
        </w:rPr>
      </w:pPr>
      <w:r>
        <w:rPr>
          <w:b/>
          <w:i/>
          <w:color w:val="00B050"/>
        </w:rPr>
        <w:tab/>
      </w:r>
      <w:r>
        <w:rPr>
          <w:b/>
          <w:i/>
          <w:color w:val="00B050"/>
        </w:rPr>
        <w:tab/>
        <w:t>Creates “pressure” across BOP through relative prices</w:t>
      </w:r>
    </w:p>
    <w:p w14:paraId="76038DB1" w14:textId="77777777" w:rsidR="00B842E1" w:rsidRDefault="00576DAF" w:rsidP="00C80BB4">
      <w:pPr>
        <w:ind w:left="360"/>
        <w:rPr>
          <w:b/>
          <w:i/>
          <w:color w:val="00B050"/>
        </w:rPr>
      </w:pPr>
      <w:r>
        <w:rPr>
          <w:b/>
          <w:i/>
          <w:color w:val="00B050"/>
        </w:rPr>
        <w:tab/>
        <w:t xml:space="preserve">            </w:t>
      </w:r>
      <w:r w:rsidR="00B842E1">
        <w:rPr>
          <w:b/>
          <w:i/>
          <w:color w:val="00B050"/>
        </w:rPr>
        <w:tab/>
      </w:r>
      <w:r>
        <w:rPr>
          <w:b/>
          <w:i/>
          <w:color w:val="00B050"/>
        </w:rPr>
        <w:t xml:space="preserve">Close financial (capital) account </w:t>
      </w:r>
    </w:p>
    <w:p w14:paraId="015FBC83" w14:textId="77777777" w:rsidR="00B842E1" w:rsidRDefault="00B842E1" w:rsidP="00B842E1">
      <w:pPr>
        <w:ind w:left="1800" w:firstLine="360"/>
        <w:rPr>
          <w:b/>
          <w:i/>
          <w:color w:val="00B050"/>
        </w:rPr>
      </w:pPr>
      <w:r>
        <w:rPr>
          <w:b/>
          <w:i/>
          <w:color w:val="00B050"/>
        </w:rPr>
        <w:t>O</w:t>
      </w:r>
      <w:r w:rsidR="00576DAF">
        <w:rPr>
          <w:b/>
          <w:i/>
          <w:color w:val="00B050"/>
        </w:rPr>
        <w:t>r conduct m</w:t>
      </w:r>
      <w:r>
        <w:rPr>
          <w:b/>
          <w:i/>
          <w:color w:val="00B050"/>
        </w:rPr>
        <w:t xml:space="preserve">onetary policy to alter interest rates </w:t>
      </w:r>
      <w:r>
        <w:rPr>
          <w:b/>
          <w:i/>
          <w:color w:val="00B050"/>
        </w:rPr>
        <w:tab/>
      </w:r>
    </w:p>
    <w:p w14:paraId="50CF8EC8" w14:textId="77777777" w:rsidR="00B842E1" w:rsidRDefault="00B842E1" w:rsidP="00B842E1">
      <w:pPr>
        <w:ind w:left="1800" w:firstLine="360"/>
        <w:rPr>
          <w:b/>
          <w:i/>
          <w:color w:val="00B050"/>
        </w:rPr>
      </w:pPr>
      <w:r>
        <w:rPr>
          <w:b/>
          <w:i/>
          <w:color w:val="00B050"/>
        </w:rPr>
        <w:tab/>
        <w:t xml:space="preserve">Keeps supply &amp; demand in FA balanced </w:t>
      </w:r>
    </w:p>
    <w:p w14:paraId="45A57A67" w14:textId="77777777" w:rsidR="00B842E1" w:rsidRDefault="00B842E1" w:rsidP="00B842E1">
      <w:pPr>
        <w:ind w:left="1800" w:firstLine="360"/>
        <w:rPr>
          <w:b/>
          <w:i/>
          <w:color w:val="00B050"/>
        </w:rPr>
      </w:pPr>
      <w:r>
        <w:rPr>
          <w:b/>
          <w:i/>
          <w:color w:val="00B050"/>
        </w:rPr>
        <w:tab/>
        <w:t>Takes DI &amp; FI flows out of FX</w:t>
      </w:r>
    </w:p>
    <w:p w14:paraId="7855AE5C" w14:textId="77777777" w:rsidR="00B842E1" w:rsidRDefault="00B842E1" w:rsidP="00B842E1">
      <w:pPr>
        <w:ind w:left="1800" w:firstLine="360"/>
        <w:rPr>
          <w:b/>
          <w:i/>
          <w:color w:val="00B050"/>
        </w:rPr>
      </w:pPr>
      <w:r>
        <w:rPr>
          <w:b/>
          <w:i/>
          <w:color w:val="00B050"/>
        </w:rPr>
        <w:tab/>
        <w:t>Used to maintain a peg for monetary policy stability</w:t>
      </w:r>
    </w:p>
    <w:p w14:paraId="0A0F03AD" w14:textId="77777777" w:rsidR="00B842E1" w:rsidRDefault="00B842E1" w:rsidP="00B842E1">
      <w:pPr>
        <w:rPr>
          <w:b/>
          <w:i/>
          <w:color w:val="00B050"/>
        </w:rPr>
      </w:pPr>
      <w:r>
        <w:rPr>
          <w:b/>
          <w:i/>
          <w:color w:val="00B050"/>
        </w:rPr>
        <w:tab/>
      </w:r>
      <w:r>
        <w:rPr>
          <w:b/>
          <w:i/>
          <w:color w:val="00B050"/>
        </w:rPr>
        <w:tab/>
        <w:t>Alters terms of trade in CA to keep relative prices fixed</w:t>
      </w:r>
    </w:p>
    <w:p w14:paraId="7D0CA7E3" w14:textId="77777777" w:rsidR="00B842E1" w:rsidRDefault="00B842E1" w:rsidP="00B842E1">
      <w:pPr>
        <w:rPr>
          <w:b/>
          <w:i/>
          <w:color w:val="00B050"/>
        </w:rPr>
      </w:pPr>
      <w:r>
        <w:rPr>
          <w:b/>
          <w:i/>
          <w:color w:val="00B050"/>
        </w:rPr>
        <w:tab/>
      </w:r>
      <w:r>
        <w:rPr>
          <w:b/>
          <w:i/>
          <w:color w:val="00B050"/>
        </w:rPr>
        <w:tab/>
      </w:r>
      <w:r>
        <w:rPr>
          <w:b/>
          <w:i/>
          <w:color w:val="00B050"/>
        </w:rPr>
        <w:tab/>
        <w:t>Strong DC good for imports of necessary goods (e.g. food)</w:t>
      </w:r>
    </w:p>
    <w:p w14:paraId="69919777" w14:textId="77777777" w:rsidR="002877BA" w:rsidRDefault="00B842E1" w:rsidP="00B842E1">
      <w:pPr>
        <w:rPr>
          <w:b/>
          <w:i/>
          <w:color w:val="00B050"/>
        </w:rPr>
      </w:pPr>
      <w:r>
        <w:rPr>
          <w:b/>
          <w:i/>
          <w:color w:val="00B050"/>
        </w:rPr>
        <w:tab/>
      </w:r>
      <w:r>
        <w:rPr>
          <w:b/>
          <w:i/>
          <w:color w:val="00B050"/>
        </w:rPr>
        <w:tab/>
      </w:r>
      <w:r>
        <w:rPr>
          <w:b/>
          <w:i/>
          <w:color w:val="00B050"/>
        </w:rPr>
        <w:tab/>
        <w:t xml:space="preserve">Weak DC good for exports </w:t>
      </w:r>
      <w:r w:rsidR="00783F52">
        <w:rPr>
          <w:b/>
          <w:i/>
          <w:color w:val="00B050"/>
        </w:rPr>
        <w:t>and GDP growth</w:t>
      </w:r>
    </w:p>
    <w:p w14:paraId="116C8E91" w14:textId="77777777" w:rsidR="008D0F1C" w:rsidRDefault="00FA41CF" w:rsidP="00B842E1">
      <w:pPr>
        <w:rPr>
          <w:b/>
          <w:i/>
          <w:color w:val="00B050"/>
        </w:rPr>
      </w:pPr>
      <w:r>
        <w:rPr>
          <w:b/>
          <w:i/>
          <w:color w:val="00B050"/>
        </w:rPr>
        <w:tab/>
        <w:t>Dis</w:t>
      </w:r>
      <w:r w:rsidR="008D0F1C">
        <w:rPr>
          <w:b/>
          <w:i/>
          <w:color w:val="00B050"/>
        </w:rPr>
        <w:t>-equilibria allows for “off shore” or “black” markets in FX</w:t>
      </w:r>
    </w:p>
    <w:p w14:paraId="0CA61E74" w14:textId="77777777" w:rsidR="008D0F1C" w:rsidRDefault="008D0F1C" w:rsidP="00B842E1">
      <w:pPr>
        <w:rPr>
          <w:b/>
          <w:i/>
          <w:color w:val="00B050"/>
        </w:rPr>
      </w:pPr>
      <w:r>
        <w:rPr>
          <w:b/>
          <w:i/>
          <w:color w:val="00B050"/>
        </w:rPr>
        <w:tab/>
      </w:r>
      <w:r>
        <w:rPr>
          <w:b/>
          <w:i/>
          <w:color w:val="00B050"/>
        </w:rPr>
        <w:tab/>
        <w:t>Arbitrage with “official” or “on shore” FX</w:t>
      </w:r>
    </w:p>
    <w:p w14:paraId="5BEB1072" w14:textId="77777777" w:rsidR="00FD1B50" w:rsidRDefault="008D0F1C" w:rsidP="008D0F1C">
      <w:r>
        <w:rPr>
          <w:b/>
          <w:i/>
          <w:color w:val="00B050"/>
        </w:rPr>
        <w:tab/>
      </w:r>
      <w:r>
        <w:rPr>
          <w:b/>
          <w:i/>
          <w:color w:val="00B050"/>
        </w:rPr>
        <w:tab/>
        <w:t>Global trade but still central bank influenced</w:t>
      </w:r>
    </w:p>
    <w:p w14:paraId="63E2CA1E" w14:textId="77777777" w:rsidR="00FD1B50" w:rsidRDefault="00FD1B50" w:rsidP="00C80BB4">
      <w:pPr>
        <w:ind w:left="360"/>
      </w:pPr>
    </w:p>
    <w:p w14:paraId="0E70BF89" w14:textId="77777777" w:rsidR="00FD1B50" w:rsidRDefault="00FD1B50" w:rsidP="00C80BB4">
      <w:pPr>
        <w:ind w:left="360"/>
      </w:pPr>
    </w:p>
    <w:p w14:paraId="1670AE0F" w14:textId="77777777" w:rsidR="002877BA" w:rsidRPr="00045B95" w:rsidRDefault="00000000" w:rsidP="002877BA">
      <w:pPr>
        <w:numPr>
          <w:ilvl w:val="0"/>
          <w:numId w:val="23"/>
        </w:numPr>
        <w:spacing w:line="439" w:lineRule="atLeast"/>
        <w:outlineLvl w:val="2"/>
        <w:rPr>
          <w:rFonts w:ascii="Georgia" w:hAnsi="Georgia"/>
          <w:b/>
          <w:bCs/>
          <w:color w:val="333333"/>
          <w:sz w:val="27"/>
          <w:szCs w:val="27"/>
        </w:rPr>
      </w:pPr>
      <w:hyperlink r:id="rId95" w:history="1">
        <w:r w:rsidR="002877BA" w:rsidRPr="00045B95">
          <w:rPr>
            <w:rFonts w:ascii="Georgia" w:hAnsi="Georgia"/>
            <w:b/>
            <w:bCs/>
            <w:color w:val="000000"/>
            <w:sz w:val="27"/>
            <w:szCs w:val="27"/>
            <w:u w:val="single"/>
          </w:rPr>
          <w:t>Chapter 11: Fixed Exchange Rates</w:t>
        </w:r>
      </w:hyperlink>
    </w:p>
    <w:p w14:paraId="7BD22D44"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6" w:history="1">
        <w:r w:rsidR="002877BA" w:rsidRPr="00045B95">
          <w:rPr>
            <w:rFonts w:ascii="Georgia" w:hAnsi="Georgia"/>
            <w:color w:val="000000"/>
            <w:sz w:val="21"/>
            <w:szCs w:val="21"/>
            <w:u w:val="single"/>
          </w:rPr>
          <w:t>Overview of Fixed Exchange Rates</w:t>
        </w:r>
      </w:hyperlink>
    </w:p>
    <w:p w14:paraId="491F9645"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7" w:history="1">
        <w:r w:rsidR="002877BA" w:rsidRPr="00045B95">
          <w:rPr>
            <w:rFonts w:ascii="Georgia" w:hAnsi="Georgia"/>
            <w:color w:val="000000"/>
            <w:sz w:val="21"/>
            <w:szCs w:val="21"/>
            <w:u w:val="single"/>
          </w:rPr>
          <w:t>Fixed Exchange Rate Systems</w:t>
        </w:r>
      </w:hyperlink>
    </w:p>
    <w:p w14:paraId="5BD4A59D"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8" w:history="1">
        <w:r w:rsidR="002877BA" w:rsidRPr="00045B95">
          <w:rPr>
            <w:rFonts w:ascii="Georgia" w:hAnsi="Georgia"/>
            <w:color w:val="000000"/>
            <w:sz w:val="21"/>
            <w:szCs w:val="21"/>
            <w:u w:val="single"/>
          </w:rPr>
          <w:t>Interest Rate Parity with Fixed Exchange Rates</w:t>
        </w:r>
      </w:hyperlink>
    </w:p>
    <w:p w14:paraId="07E25BFE"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99" w:history="1">
        <w:r w:rsidR="002877BA" w:rsidRPr="00045B95">
          <w:rPr>
            <w:rFonts w:ascii="Georgia" w:hAnsi="Georgia"/>
            <w:color w:val="000000"/>
            <w:sz w:val="21"/>
            <w:szCs w:val="21"/>
            <w:u w:val="single"/>
          </w:rPr>
          <w:t>Central Bank Intervention with Fixed Exchange Rates</w:t>
        </w:r>
      </w:hyperlink>
    </w:p>
    <w:p w14:paraId="11EFDE97"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100" w:history="1">
        <w:r w:rsidR="002877BA" w:rsidRPr="00045B95">
          <w:rPr>
            <w:rFonts w:ascii="Georgia" w:hAnsi="Georgia"/>
            <w:color w:val="000000"/>
            <w:sz w:val="21"/>
            <w:szCs w:val="21"/>
            <w:u w:val="single"/>
          </w:rPr>
          <w:t>Balance of Payments Deficits and Surpluses</w:t>
        </w:r>
      </w:hyperlink>
    </w:p>
    <w:p w14:paraId="3A3B0CFD" w14:textId="77777777" w:rsidR="002877BA" w:rsidRPr="00045B95" w:rsidRDefault="00000000" w:rsidP="002877BA">
      <w:pPr>
        <w:numPr>
          <w:ilvl w:val="1"/>
          <w:numId w:val="23"/>
        </w:numPr>
        <w:spacing w:before="100" w:beforeAutospacing="1" w:after="100" w:afterAutospacing="1" w:line="439" w:lineRule="atLeast"/>
        <w:ind w:left="720"/>
        <w:rPr>
          <w:rFonts w:ascii="Georgia" w:hAnsi="Georgia"/>
          <w:color w:val="333333"/>
          <w:sz w:val="21"/>
          <w:szCs w:val="21"/>
        </w:rPr>
      </w:pPr>
      <w:hyperlink r:id="rId101" w:history="1">
        <w:r w:rsidR="002877BA" w:rsidRPr="00045B95">
          <w:rPr>
            <w:rFonts w:ascii="Georgia" w:hAnsi="Georgia"/>
            <w:color w:val="000000"/>
            <w:sz w:val="21"/>
            <w:szCs w:val="21"/>
            <w:u w:val="single"/>
          </w:rPr>
          <w:t>Black Markets</w:t>
        </w:r>
      </w:hyperlink>
    </w:p>
    <w:p w14:paraId="066E205A" w14:textId="77777777" w:rsidR="002877BA" w:rsidRDefault="002877BA" w:rsidP="00C80BB4">
      <w:pPr>
        <w:ind w:left="360"/>
      </w:pPr>
    </w:p>
    <w:p w14:paraId="49DBD963" w14:textId="77777777" w:rsidR="00C80BB4" w:rsidRPr="009503F9" w:rsidRDefault="00C80BB4" w:rsidP="003E37F2">
      <w:pPr>
        <w:pStyle w:val="Title"/>
        <w:rPr>
          <w:b/>
          <w:sz w:val="52"/>
          <w:u w:val="single"/>
        </w:rPr>
      </w:pPr>
      <w:r w:rsidRPr="009503F9">
        <w:rPr>
          <w:b/>
          <w:sz w:val="52"/>
          <w:u w:val="single"/>
        </w:rPr>
        <w:t>Topic 12:</w:t>
      </w:r>
    </w:p>
    <w:p w14:paraId="122F89C1" w14:textId="77777777" w:rsidR="003E37F2" w:rsidRDefault="003E37F2" w:rsidP="00C80BB4">
      <w:pPr>
        <w:ind w:left="360"/>
      </w:pPr>
    </w:p>
    <w:p w14:paraId="44C45BF9" w14:textId="77777777" w:rsidR="000C24E1" w:rsidRDefault="004F189D" w:rsidP="004F189D">
      <w:pPr>
        <w:ind w:left="360"/>
        <w:rPr>
          <w:b/>
          <w:i/>
          <w:color w:val="00B050"/>
        </w:rPr>
      </w:pPr>
      <w:r>
        <w:rPr>
          <w:b/>
          <w:i/>
          <w:color w:val="00B050"/>
        </w:rPr>
        <w:t xml:space="preserve">Fixed FX </w:t>
      </w:r>
      <w:r w:rsidR="000C24E1">
        <w:rPr>
          <w:b/>
          <w:i/>
          <w:color w:val="00B050"/>
        </w:rPr>
        <w:t xml:space="preserve">is not sustainable </w:t>
      </w:r>
    </w:p>
    <w:p w14:paraId="3C093566" w14:textId="77777777" w:rsidR="00C070CC" w:rsidRDefault="000C24E1" w:rsidP="000C24E1">
      <w:pPr>
        <w:ind w:left="360" w:firstLine="360"/>
        <w:rPr>
          <w:b/>
          <w:i/>
          <w:color w:val="00B050"/>
        </w:rPr>
      </w:pPr>
      <w:r>
        <w:rPr>
          <w:b/>
          <w:i/>
          <w:color w:val="00B050"/>
        </w:rPr>
        <w:t>If foreign reserves run out (defending)</w:t>
      </w:r>
    </w:p>
    <w:p w14:paraId="48527102" w14:textId="77777777" w:rsidR="00C070CC" w:rsidRDefault="00C070CC" w:rsidP="000C24E1">
      <w:pPr>
        <w:ind w:left="360" w:firstLine="360"/>
        <w:rPr>
          <w:b/>
          <w:i/>
          <w:color w:val="00B050"/>
        </w:rPr>
      </w:pPr>
      <w:r>
        <w:rPr>
          <w:b/>
          <w:i/>
          <w:color w:val="00B050"/>
        </w:rPr>
        <w:tab/>
        <w:t>Repurchasing would have opposite effect to policy</w:t>
      </w:r>
    </w:p>
    <w:p w14:paraId="1DC6233C" w14:textId="77777777" w:rsidR="000C24E1" w:rsidRDefault="00C070CC" w:rsidP="000C24E1">
      <w:pPr>
        <w:ind w:left="360" w:firstLine="360"/>
        <w:rPr>
          <w:b/>
          <w:i/>
          <w:color w:val="00B050"/>
        </w:rPr>
      </w:pPr>
      <w:r>
        <w:rPr>
          <w:b/>
          <w:i/>
          <w:color w:val="00B050"/>
        </w:rPr>
        <w:tab/>
        <w:t>Borrowing is short-term, even with Special Drawing Rights from IMF</w:t>
      </w:r>
      <w:r w:rsidR="000C24E1">
        <w:rPr>
          <w:b/>
          <w:i/>
          <w:color w:val="00B050"/>
        </w:rPr>
        <w:t xml:space="preserve"> </w:t>
      </w:r>
    </w:p>
    <w:p w14:paraId="55426F8A" w14:textId="77777777" w:rsidR="000C24E1" w:rsidRDefault="000C24E1" w:rsidP="000C24E1">
      <w:pPr>
        <w:ind w:left="360" w:firstLine="360"/>
        <w:rPr>
          <w:b/>
          <w:i/>
          <w:color w:val="00B050"/>
        </w:rPr>
      </w:pPr>
      <w:r>
        <w:rPr>
          <w:b/>
          <w:i/>
          <w:color w:val="00B050"/>
        </w:rPr>
        <w:t xml:space="preserve">Or if monetary policy “runs out of room” with interest rates </w:t>
      </w:r>
    </w:p>
    <w:p w14:paraId="70BDEA8E" w14:textId="77777777" w:rsidR="000C24E1" w:rsidRDefault="000C24E1" w:rsidP="000C24E1">
      <w:pPr>
        <w:ind w:left="360" w:firstLine="360"/>
        <w:rPr>
          <w:b/>
          <w:i/>
          <w:color w:val="00B050"/>
        </w:rPr>
      </w:pPr>
      <w:r>
        <w:rPr>
          <w:b/>
          <w:i/>
          <w:color w:val="00B050"/>
        </w:rPr>
        <w:tab/>
        <w:t>Unless FA (capital account) is closed (capital controls)</w:t>
      </w:r>
    </w:p>
    <w:p w14:paraId="40DC393B" w14:textId="77777777" w:rsidR="000C24E1" w:rsidRDefault="000C24E1" w:rsidP="000C24E1">
      <w:pPr>
        <w:ind w:left="360" w:firstLine="360"/>
        <w:rPr>
          <w:b/>
          <w:i/>
          <w:color w:val="00B050"/>
        </w:rPr>
      </w:pPr>
      <w:r>
        <w:rPr>
          <w:b/>
          <w:i/>
          <w:color w:val="00B050"/>
        </w:rPr>
        <w:tab/>
        <w:t>Arbitrage pressure to shift investments in FA pushes against FX policy</w:t>
      </w:r>
    </w:p>
    <w:p w14:paraId="5B8C58C9" w14:textId="77777777" w:rsidR="006C616C" w:rsidRDefault="006C616C" w:rsidP="000C24E1">
      <w:pPr>
        <w:ind w:left="360" w:firstLine="360"/>
        <w:rPr>
          <w:b/>
          <w:i/>
          <w:color w:val="00B050"/>
        </w:rPr>
      </w:pPr>
      <w:r>
        <w:rPr>
          <w:b/>
          <w:i/>
          <w:color w:val="00B050"/>
        </w:rPr>
        <w:tab/>
        <w:t>Devaluation (revaluation) eases pressure but is counter to policy purpose</w:t>
      </w:r>
    </w:p>
    <w:p w14:paraId="3236F462" w14:textId="77777777" w:rsidR="00A52D27" w:rsidRDefault="006C616C" w:rsidP="006C616C">
      <w:pPr>
        <w:ind w:left="1080" w:firstLine="360"/>
        <w:rPr>
          <w:b/>
          <w:i/>
          <w:color w:val="00B050"/>
        </w:rPr>
      </w:pPr>
      <w:r>
        <w:rPr>
          <w:b/>
          <w:i/>
          <w:color w:val="00B050"/>
        </w:rPr>
        <w:t>Can lead to capital flight (FA towards deficit)</w:t>
      </w:r>
      <w:r w:rsidR="000C24E1">
        <w:rPr>
          <w:b/>
          <w:i/>
          <w:color w:val="00B050"/>
        </w:rPr>
        <w:t xml:space="preserve"> </w:t>
      </w:r>
      <w:r>
        <w:rPr>
          <w:b/>
          <w:i/>
          <w:color w:val="00B050"/>
        </w:rPr>
        <w:t>[or in-flow]</w:t>
      </w:r>
    </w:p>
    <w:p w14:paraId="014A1385" w14:textId="77777777" w:rsidR="006C616C" w:rsidRDefault="006C616C" w:rsidP="006C616C">
      <w:pPr>
        <w:ind w:left="1080" w:firstLine="360"/>
        <w:rPr>
          <w:b/>
          <w:i/>
          <w:color w:val="00B050"/>
        </w:rPr>
      </w:pPr>
      <w:r>
        <w:rPr>
          <w:b/>
          <w:i/>
          <w:color w:val="00B050"/>
        </w:rPr>
        <w:tab/>
        <w:t>Opposite of flight to safety</w:t>
      </w:r>
    </w:p>
    <w:p w14:paraId="11DB8679" w14:textId="77777777" w:rsidR="006C616C" w:rsidRDefault="006C616C" w:rsidP="006C616C">
      <w:pPr>
        <w:ind w:left="1080" w:firstLine="360"/>
        <w:rPr>
          <w:b/>
          <w:i/>
          <w:color w:val="00B050"/>
        </w:rPr>
      </w:pPr>
      <w:r>
        <w:rPr>
          <w:b/>
          <w:i/>
          <w:color w:val="00B050"/>
        </w:rPr>
        <w:tab/>
        <w:t>Can borrow reserves, including Special Drawing Rights from IMF</w:t>
      </w:r>
    </w:p>
    <w:p w14:paraId="2DC2896E" w14:textId="77777777" w:rsidR="006C616C" w:rsidRDefault="006C616C" w:rsidP="006C616C">
      <w:pPr>
        <w:ind w:left="1080" w:firstLine="360"/>
        <w:rPr>
          <w:b/>
          <w:i/>
          <w:color w:val="00B050"/>
        </w:rPr>
      </w:pPr>
      <w:r>
        <w:rPr>
          <w:b/>
          <w:i/>
          <w:color w:val="00B050"/>
        </w:rPr>
        <w:tab/>
        <w:t>These are inverted for a currency depreciator (devaluation) like China</w:t>
      </w:r>
    </w:p>
    <w:p w14:paraId="1B1F0C27" w14:textId="77777777" w:rsidR="006C616C" w:rsidRDefault="006C616C" w:rsidP="006C616C">
      <w:pPr>
        <w:ind w:left="1080" w:firstLine="360"/>
        <w:rPr>
          <w:b/>
          <w:i/>
          <w:color w:val="00B050"/>
        </w:rPr>
      </w:pPr>
    </w:p>
    <w:p w14:paraId="1122056E" w14:textId="77777777" w:rsidR="00A52D27" w:rsidRDefault="00A52D27" w:rsidP="00C80BB4">
      <w:pPr>
        <w:ind w:left="360"/>
      </w:pPr>
    </w:p>
    <w:p w14:paraId="61371334" w14:textId="77777777" w:rsidR="00A52D27" w:rsidRPr="00045B95" w:rsidRDefault="00000000" w:rsidP="00A52D27">
      <w:pPr>
        <w:numPr>
          <w:ilvl w:val="0"/>
          <w:numId w:val="23"/>
        </w:numPr>
        <w:spacing w:line="439" w:lineRule="atLeast"/>
        <w:outlineLvl w:val="2"/>
        <w:rPr>
          <w:rFonts w:ascii="Georgia" w:hAnsi="Georgia"/>
          <w:b/>
          <w:bCs/>
          <w:color w:val="333333"/>
          <w:sz w:val="27"/>
          <w:szCs w:val="27"/>
        </w:rPr>
      </w:pPr>
      <w:hyperlink r:id="rId102" w:history="1">
        <w:r w:rsidR="00A52D27" w:rsidRPr="00045B95">
          <w:rPr>
            <w:rFonts w:ascii="Georgia" w:hAnsi="Georgia"/>
            <w:b/>
            <w:bCs/>
            <w:color w:val="000000"/>
            <w:sz w:val="27"/>
            <w:szCs w:val="27"/>
            <w:u w:val="single"/>
          </w:rPr>
          <w:t>Chapter 12: Policy Effects with Fixed Exchange Rates</w:t>
        </w:r>
      </w:hyperlink>
    </w:p>
    <w:p w14:paraId="18E8A9F7"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03" w:history="1">
        <w:r w:rsidR="00A52D27" w:rsidRPr="00045B95">
          <w:rPr>
            <w:rFonts w:ascii="Georgia" w:hAnsi="Georgia"/>
            <w:color w:val="000000"/>
            <w:sz w:val="21"/>
            <w:szCs w:val="21"/>
            <w:u w:val="single"/>
          </w:rPr>
          <w:t>Overview of Policy with Fixed Exchange Rates</w:t>
        </w:r>
      </w:hyperlink>
    </w:p>
    <w:p w14:paraId="30CD3276"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04" w:history="1">
        <w:r w:rsidR="00A52D27" w:rsidRPr="00045B95">
          <w:rPr>
            <w:rFonts w:ascii="Georgia" w:hAnsi="Georgia"/>
            <w:color w:val="000000"/>
            <w:sz w:val="21"/>
            <w:szCs w:val="21"/>
            <w:u w:val="single"/>
          </w:rPr>
          <w:t>Monetary Policy with Fixed Exchange Rates</w:t>
        </w:r>
      </w:hyperlink>
    </w:p>
    <w:p w14:paraId="4B15A884"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05" w:history="1">
        <w:r w:rsidR="00A52D27" w:rsidRPr="00045B95">
          <w:rPr>
            <w:rFonts w:ascii="Georgia" w:hAnsi="Georgia"/>
            <w:color w:val="000000"/>
            <w:sz w:val="21"/>
            <w:szCs w:val="21"/>
            <w:u w:val="single"/>
          </w:rPr>
          <w:t>Fiscal Policy with Fixed Exchange Rates</w:t>
        </w:r>
      </w:hyperlink>
    </w:p>
    <w:p w14:paraId="18EEAD04"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06" w:history="1">
        <w:r w:rsidR="00A52D27" w:rsidRPr="00045B95">
          <w:rPr>
            <w:rFonts w:ascii="Georgia" w:hAnsi="Georgia"/>
            <w:color w:val="000000"/>
            <w:sz w:val="21"/>
            <w:szCs w:val="21"/>
            <w:u w:val="single"/>
          </w:rPr>
          <w:t>Exchange Rate Policy with Fixed Exchange Rates</w:t>
        </w:r>
      </w:hyperlink>
    </w:p>
    <w:p w14:paraId="17703CDC"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07" w:history="1">
        <w:r w:rsidR="00A52D27" w:rsidRPr="00045B95">
          <w:rPr>
            <w:rFonts w:ascii="Georgia" w:hAnsi="Georgia"/>
            <w:color w:val="000000"/>
            <w:sz w:val="21"/>
            <w:szCs w:val="21"/>
            <w:u w:val="single"/>
          </w:rPr>
          <w:t>Reserve Country Monetary Policy under Fixed Exchange Rates</w:t>
        </w:r>
      </w:hyperlink>
    </w:p>
    <w:p w14:paraId="47DB858F"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08" w:history="1">
        <w:r w:rsidR="00A52D27" w:rsidRPr="00045B95">
          <w:rPr>
            <w:rFonts w:ascii="Georgia" w:hAnsi="Georgia"/>
            <w:color w:val="000000"/>
            <w:sz w:val="21"/>
            <w:szCs w:val="21"/>
            <w:u w:val="single"/>
          </w:rPr>
          <w:t>Currency Crises and Capital Flight</w:t>
        </w:r>
      </w:hyperlink>
    </w:p>
    <w:p w14:paraId="4B9F9D49"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09" w:history="1">
        <w:r w:rsidR="00A52D27" w:rsidRPr="00045B95">
          <w:rPr>
            <w:rFonts w:ascii="Georgia" w:hAnsi="Georgia"/>
            <w:color w:val="000000"/>
            <w:sz w:val="21"/>
            <w:szCs w:val="21"/>
            <w:u w:val="single"/>
          </w:rPr>
          <w:t>Case Study: The Breakup of the Bretton Woods System, 1973</w:t>
        </w:r>
      </w:hyperlink>
    </w:p>
    <w:p w14:paraId="4561C74C" w14:textId="77777777" w:rsidR="00C80BB4" w:rsidRPr="009503F9" w:rsidRDefault="00C80BB4" w:rsidP="003E37F2">
      <w:pPr>
        <w:pStyle w:val="Title"/>
        <w:rPr>
          <w:b/>
          <w:sz w:val="52"/>
          <w:u w:val="single"/>
        </w:rPr>
      </w:pPr>
      <w:r w:rsidRPr="009503F9">
        <w:rPr>
          <w:b/>
          <w:sz w:val="52"/>
          <w:u w:val="single"/>
        </w:rPr>
        <w:t>Topic 13:</w:t>
      </w:r>
    </w:p>
    <w:p w14:paraId="532776EA" w14:textId="77777777" w:rsidR="003E37F2" w:rsidRDefault="003E37F2" w:rsidP="00C80BB4">
      <w:pPr>
        <w:ind w:left="360"/>
      </w:pPr>
    </w:p>
    <w:p w14:paraId="2C09D3B7" w14:textId="77777777" w:rsidR="00C070CC" w:rsidRDefault="00C070CC" w:rsidP="00C070CC">
      <w:pPr>
        <w:ind w:left="360"/>
        <w:rPr>
          <w:b/>
          <w:i/>
          <w:color w:val="00B050"/>
        </w:rPr>
      </w:pPr>
      <w:r>
        <w:rPr>
          <w:b/>
          <w:i/>
          <w:color w:val="00B050"/>
        </w:rPr>
        <w:t>Each component to (X, M, DI, FI) affects BOP and domestic economy</w:t>
      </w:r>
    </w:p>
    <w:p w14:paraId="100BCBC1" w14:textId="77777777" w:rsidR="00C070CC" w:rsidRDefault="00C070CC" w:rsidP="00C070CC">
      <w:pPr>
        <w:ind w:left="360"/>
        <w:rPr>
          <w:b/>
          <w:i/>
          <w:color w:val="00B050"/>
        </w:rPr>
      </w:pPr>
      <w:r>
        <w:rPr>
          <w:b/>
          <w:i/>
          <w:color w:val="00B050"/>
        </w:rPr>
        <w:tab/>
        <w:t>Risk from foreign interactions</w:t>
      </w:r>
      <w:r w:rsidR="00630DE2">
        <w:rPr>
          <w:b/>
          <w:i/>
          <w:color w:val="00B050"/>
        </w:rPr>
        <w:t xml:space="preserve"> (changes in S&amp;D in CA and FA </w:t>
      </w:r>
      <w:r w:rsidR="00630DE2" w:rsidRPr="00630DE2">
        <w:rPr>
          <w:b/>
          <w:i/>
          <w:color w:val="00B050"/>
        </w:rPr>
        <w:sym w:font="Wingdings" w:char="F0E0"/>
      </w:r>
      <w:r w:rsidR="00630DE2">
        <w:rPr>
          <w:b/>
          <w:i/>
          <w:color w:val="00B050"/>
        </w:rPr>
        <w:t xml:space="preserve"> FX volatility</w:t>
      </w:r>
    </w:p>
    <w:p w14:paraId="2F946E66" w14:textId="77777777" w:rsidR="00630DE2" w:rsidRDefault="00630DE2" w:rsidP="00C070CC">
      <w:pPr>
        <w:ind w:left="360"/>
        <w:rPr>
          <w:b/>
          <w:i/>
          <w:color w:val="00B050"/>
        </w:rPr>
      </w:pPr>
      <w:r>
        <w:rPr>
          <w:b/>
          <w:i/>
          <w:color w:val="00B050"/>
        </w:rPr>
        <w:tab/>
        <w:t>FX rate “management” smooths risk and volatility</w:t>
      </w:r>
    </w:p>
    <w:p w14:paraId="6C5C1D3D" w14:textId="77777777" w:rsidR="00630DE2" w:rsidRDefault="00630DE2" w:rsidP="00C070CC">
      <w:pPr>
        <w:ind w:left="360"/>
        <w:rPr>
          <w:b/>
          <w:i/>
          <w:color w:val="00B050"/>
        </w:rPr>
      </w:pPr>
      <w:r>
        <w:rPr>
          <w:b/>
          <w:i/>
          <w:color w:val="00B050"/>
        </w:rPr>
        <w:tab/>
      </w:r>
      <w:r>
        <w:rPr>
          <w:b/>
          <w:i/>
          <w:color w:val="00B050"/>
        </w:rPr>
        <w:tab/>
        <w:t>FX rate changes alter investment returns</w:t>
      </w:r>
    </w:p>
    <w:p w14:paraId="24DA935D" w14:textId="77777777" w:rsidR="00CF3DD7" w:rsidRDefault="00CF3DD7" w:rsidP="00C070CC">
      <w:pPr>
        <w:ind w:left="360"/>
        <w:rPr>
          <w:b/>
          <w:i/>
          <w:color w:val="00B050"/>
        </w:rPr>
      </w:pPr>
      <w:r>
        <w:rPr>
          <w:b/>
          <w:i/>
          <w:color w:val="00B050"/>
        </w:rPr>
        <w:tab/>
      </w:r>
      <w:r>
        <w:rPr>
          <w:b/>
          <w:i/>
          <w:color w:val="00B050"/>
        </w:rPr>
        <w:tab/>
        <w:t>FX rate changes affect supply chain (NX) investments</w:t>
      </w:r>
    </w:p>
    <w:p w14:paraId="70542755" w14:textId="77777777" w:rsidR="00630DE2" w:rsidRDefault="00630DE2" w:rsidP="00C070CC">
      <w:pPr>
        <w:ind w:left="360"/>
        <w:rPr>
          <w:b/>
          <w:i/>
          <w:color w:val="00B050"/>
        </w:rPr>
      </w:pPr>
      <w:r>
        <w:rPr>
          <w:b/>
          <w:i/>
          <w:color w:val="00B050"/>
        </w:rPr>
        <w:tab/>
        <w:t>Makes the world share the risks (floating exchange rates)</w:t>
      </w:r>
    </w:p>
    <w:p w14:paraId="6775CBD5" w14:textId="77777777" w:rsidR="00630DE2" w:rsidRDefault="00630DE2" w:rsidP="00C070CC">
      <w:pPr>
        <w:ind w:left="360"/>
        <w:rPr>
          <w:b/>
          <w:i/>
          <w:color w:val="00B050"/>
        </w:rPr>
      </w:pPr>
      <w:r>
        <w:rPr>
          <w:b/>
          <w:i/>
          <w:color w:val="00B050"/>
        </w:rPr>
        <w:tab/>
      </w:r>
      <w:r>
        <w:rPr>
          <w:b/>
          <w:i/>
          <w:color w:val="00B050"/>
        </w:rPr>
        <w:tab/>
        <w:t>Exporting recessions: less demand at home, less M and more X to ROW</w:t>
      </w:r>
    </w:p>
    <w:p w14:paraId="2D199035" w14:textId="77777777" w:rsidR="00630DE2" w:rsidRDefault="00630DE2" w:rsidP="00C070CC">
      <w:pPr>
        <w:ind w:left="360"/>
        <w:rPr>
          <w:b/>
          <w:i/>
          <w:color w:val="00B050"/>
        </w:rPr>
      </w:pPr>
      <w:r>
        <w:rPr>
          <w:b/>
          <w:i/>
          <w:color w:val="00B050"/>
        </w:rPr>
        <w:tab/>
      </w:r>
      <w:r>
        <w:rPr>
          <w:b/>
          <w:i/>
          <w:color w:val="00B050"/>
        </w:rPr>
        <w:tab/>
        <w:t>Exporting inflation: higher prices for X, more M, attract investment (DI) to DC</w:t>
      </w:r>
    </w:p>
    <w:p w14:paraId="48BE1553" w14:textId="77777777" w:rsidR="00630DE2" w:rsidRDefault="00C070CC" w:rsidP="00630DE2">
      <w:pPr>
        <w:ind w:left="360"/>
        <w:rPr>
          <w:b/>
          <w:i/>
          <w:color w:val="00B050"/>
        </w:rPr>
      </w:pPr>
      <w:r>
        <w:rPr>
          <w:b/>
          <w:i/>
          <w:color w:val="00B050"/>
        </w:rPr>
        <w:tab/>
      </w:r>
      <w:r>
        <w:rPr>
          <w:b/>
          <w:i/>
          <w:color w:val="00B050"/>
        </w:rPr>
        <w:tab/>
      </w:r>
      <w:r w:rsidR="00630DE2">
        <w:rPr>
          <w:b/>
          <w:i/>
          <w:color w:val="00B050"/>
        </w:rPr>
        <w:t>Sharing risks and prosperity is a good idea, but adds to the need to hedge</w:t>
      </w:r>
    </w:p>
    <w:p w14:paraId="3F44E359" w14:textId="77777777" w:rsidR="00CF3DD7" w:rsidRDefault="00CF3DD7" w:rsidP="00630DE2">
      <w:pPr>
        <w:ind w:left="360"/>
        <w:rPr>
          <w:b/>
          <w:i/>
          <w:color w:val="00B050"/>
        </w:rPr>
      </w:pPr>
      <w:r>
        <w:rPr>
          <w:b/>
          <w:i/>
          <w:color w:val="00B050"/>
        </w:rPr>
        <w:lastRenderedPageBreak/>
        <w:t>Monetary policy is global under floating systems</w:t>
      </w:r>
    </w:p>
    <w:p w14:paraId="50D2B123" w14:textId="77777777" w:rsidR="00CF3DD7" w:rsidRDefault="00CF3DD7" w:rsidP="00630DE2">
      <w:pPr>
        <w:ind w:left="360"/>
        <w:rPr>
          <w:b/>
          <w:i/>
          <w:color w:val="00B050"/>
        </w:rPr>
      </w:pPr>
      <w:r>
        <w:rPr>
          <w:b/>
          <w:i/>
          <w:color w:val="00B050"/>
        </w:rPr>
        <w:tab/>
        <w:t>Decreases Monetary policy effectiveness at home</w:t>
      </w:r>
    </w:p>
    <w:p w14:paraId="3DE26375" w14:textId="77777777" w:rsidR="00CF3DD7" w:rsidRDefault="00CF3DD7" w:rsidP="00630DE2">
      <w:pPr>
        <w:ind w:left="360"/>
        <w:rPr>
          <w:b/>
          <w:i/>
          <w:color w:val="00B050"/>
        </w:rPr>
      </w:pPr>
      <w:r>
        <w:rPr>
          <w:b/>
          <w:i/>
          <w:color w:val="00B050"/>
        </w:rPr>
        <w:tab/>
        <w:t>Increases the need for effective fiscal policy</w:t>
      </w:r>
    </w:p>
    <w:p w14:paraId="310E4DE1" w14:textId="77777777" w:rsidR="00630DE2" w:rsidRPr="00C070CC" w:rsidRDefault="00CF3DD7" w:rsidP="00630DE2">
      <w:pPr>
        <w:ind w:left="360"/>
        <w:rPr>
          <w:b/>
          <w:i/>
          <w:color w:val="00B050"/>
        </w:rPr>
      </w:pPr>
      <w:r>
        <w:rPr>
          <w:b/>
          <w:i/>
          <w:color w:val="00B050"/>
        </w:rPr>
        <w:t>We are all in this together (or not?)</w:t>
      </w:r>
    </w:p>
    <w:p w14:paraId="0CCE8A6E" w14:textId="77777777" w:rsidR="00387531" w:rsidRDefault="00387531" w:rsidP="00C80BB4">
      <w:pPr>
        <w:ind w:left="360"/>
      </w:pPr>
    </w:p>
    <w:p w14:paraId="6AA161B2" w14:textId="77777777" w:rsidR="00A52D27" w:rsidRDefault="00A52D27" w:rsidP="00C80BB4">
      <w:pPr>
        <w:ind w:left="360"/>
      </w:pPr>
    </w:p>
    <w:p w14:paraId="4C2DCB4C" w14:textId="77777777" w:rsidR="00A52D27" w:rsidRPr="00045B95" w:rsidRDefault="00000000" w:rsidP="00A52D27">
      <w:pPr>
        <w:numPr>
          <w:ilvl w:val="0"/>
          <w:numId w:val="23"/>
        </w:numPr>
        <w:spacing w:line="439" w:lineRule="atLeast"/>
        <w:outlineLvl w:val="2"/>
        <w:rPr>
          <w:rFonts w:ascii="Georgia" w:hAnsi="Georgia"/>
          <w:b/>
          <w:bCs/>
          <w:color w:val="333333"/>
          <w:sz w:val="27"/>
          <w:szCs w:val="27"/>
        </w:rPr>
      </w:pPr>
      <w:hyperlink r:id="rId110" w:history="1">
        <w:r w:rsidR="00A52D27" w:rsidRPr="00045B95">
          <w:rPr>
            <w:rFonts w:ascii="Georgia" w:hAnsi="Georgia"/>
            <w:b/>
            <w:bCs/>
            <w:color w:val="000000"/>
            <w:sz w:val="27"/>
            <w:szCs w:val="27"/>
            <w:u w:val="single"/>
          </w:rPr>
          <w:t>Chapter 13: Fixed versus Floating Exchange Rates</w:t>
        </w:r>
      </w:hyperlink>
    </w:p>
    <w:p w14:paraId="13DCF017"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11" w:history="1">
        <w:r w:rsidR="00A52D27" w:rsidRPr="00045B95">
          <w:rPr>
            <w:rFonts w:ascii="Georgia" w:hAnsi="Georgia"/>
            <w:color w:val="000000"/>
            <w:sz w:val="21"/>
            <w:szCs w:val="21"/>
            <w:u w:val="single"/>
          </w:rPr>
          <w:t>Overview of Fixed versus Floating Exchange Rates</w:t>
        </w:r>
      </w:hyperlink>
    </w:p>
    <w:p w14:paraId="1DF34ECA"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12" w:history="1">
        <w:r w:rsidR="00A52D27" w:rsidRPr="00045B95">
          <w:rPr>
            <w:rFonts w:ascii="Georgia" w:hAnsi="Georgia"/>
            <w:color w:val="000000"/>
            <w:sz w:val="21"/>
            <w:szCs w:val="21"/>
            <w:u w:val="single"/>
          </w:rPr>
          <w:t>Exchange Rate Volatility and Risk</w:t>
        </w:r>
      </w:hyperlink>
    </w:p>
    <w:p w14:paraId="1A226A36" w14:textId="77777777" w:rsidR="00A52D27" w:rsidRPr="00045B95"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13" w:history="1">
        <w:r w:rsidR="00A52D27" w:rsidRPr="00045B95">
          <w:rPr>
            <w:rFonts w:ascii="Georgia" w:hAnsi="Georgia"/>
            <w:color w:val="000000"/>
            <w:sz w:val="21"/>
            <w:szCs w:val="21"/>
            <w:u w:val="single"/>
          </w:rPr>
          <w:t>Inflationary Consequences of Exchange Rate Systems</w:t>
        </w:r>
      </w:hyperlink>
    </w:p>
    <w:p w14:paraId="35515064" w14:textId="77777777" w:rsidR="00A52D27" w:rsidRDefault="00000000" w:rsidP="00A52D27">
      <w:pPr>
        <w:numPr>
          <w:ilvl w:val="1"/>
          <w:numId w:val="23"/>
        </w:numPr>
        <w:spacing w:before="100" w:beforeAutospacing="1" w:after="100" w:afterAutospacing="1" w:line="439" w:lineRule="atLeast"/>
        <w:ind w:left="720"/>
        <w:rPr>
          <w:rFonts w:ascii="Georgia" w:hAnsi="Georgia"/>
          <w:color w:val="333333"/>
          <w:sz w:val="21"/>
          <w:szCs w:val="21"/>
        </w:rPr>
      </w:pPr>
      <w:hyperlink r:id="rId114" w:history="1">
        <w:r w:rsidR="00A52D27" w:rsidRPr="00045B95">
          <w:rPr>
            <w:rFonts w:ascii="Georgia" w:hAnsi="Georgia"/>
            <w:color w:val="000000"/>
            <w:sz w:val="21"/>
            <w:szCs w:val="21"/>
            <w:u w:val="single"/>
          </w:rPr>
          <w:t>Monetary Autonomy and Exchange Rate Systems</w:t>
        </w:r>
      </w:hyperlink>
    </w:p>
    <w:p w14:paraId="0B85DDB4" w14:textId="77777777" w:rsidR="00A52D27" w:rsidRPr="00CF3DD7" w:rsidRDefault="00000000" w:rsidP="00CF3DD7">
      <w:pPr>
        <w:numPr>
          <w:ilvl w:val="1"/>
          <w:numId w:val="23"/>
        </w:numPr>
        <w:spacing w:before="100" w:beforeAutospacing="1" w:after="100" w:afterAutospacing="1" w:line="439" w:lineRule="atLeast"/>
        <w:ind w:left="720"/>
        <w:rPr>
          <w:rFonts w:ascii="Georgia" w:hAnsi="Georgia"/>
          <w:color w:val="333333"/>
          <w:sz w:val="21"/>
          <w:szCs w:val="21"/>
        </w:rPr>
      </w:pPr>
      <w:hyperlink r:id="rId115" w:history="1">
        <w:r w:rsidR="00A52D27" w:rsidRPr="00CF3DD7">
          <w:rPr>
            <w:rFonts w:ascii="Georgia" w:hAnsi="Georgia"/>
            <w:color w:val="000000"/>
            <w:sz w:val="21"/>
            <w:szCs w:val="21"/>
            <w:u w:val="single"/>
          </w:rPr>
          <w:t>Which Is Better: Fixed or Floating Exchange Rates?</w:t>
        </w:r>
      </w:hyperlink>
    </w:p>
    <w:p w14:paraId="2996FFE9" w14:textId="77777777" w:rsidR="00387531" w:rsidRDefault="00387531" w:rsidP="00C80BB4">
      <w:pPr>
        <w:ind w:left="360"/>
      </w:pPr>
    </w:p>
    <w:p w14:paraId="20E445FE" w14:textId="77777777" w:rsidR="00387531" w:rsidRDefault="00387531" w:rsidP="00387531">
      <w:pPr>
        <w:spacing w:after="200" w:line="276" w:lineRule="auto"/>
      </w:pPr>
    </w:p>
    <w:p w14:paraId="705DEB86" w14:textId="77777777" w:rsidR="00C80BB4" w:rsidRPr="00544153" w:rsidRDefault="00C80BB4" w:rsidP="00C80BB4">
      <w:pPr>
        <w:rPr>
          <w:b/>
          <w:bCs/>
        </w:rPr>
      </w:pPr>
    </w:p>
    <w:p w14:paraId="5E21741B" w14:textId="77777777" w:rsidR="00390DF2" w:rsidRDefault="00390DF2" w:rsidP="00390DF2">
      <w:pPr>
        <w:tabs>
          <w:tab w:val="left" w:pos="-720"/>
          <w:tab w:val="left" w:pos="720"/>
          <w:tab w:val="left" w:pos="1260"/>
        </w:tabs>
        <w:suppressAutoHyphens/>
        <w:ind w:left="1260" w:hanging="1260"/>
        <w:jc w:val="center"/>
        <w:rPr>
          <w:b/>
          <w:color w:val="0070C0"/>
          <w:spacing w:val="-2"/>
        </w:rPr>
      </w:pPr>
    </w:p>
    <w:p w14:paraId="44701689" w14:textId="77777777" w:rsidR="00C80BB4" w:rsidRPr="00390DF2" w:rsidRDefault="00C80BB4" w:rsidP="00390DF2">
      <w:pPr>
        <w:tabs>
          <w:tab w:val="left" w:pos="-720"/>
          <w:tab w:val="left" w:pos="720"/>
          <w:tab w:val="left" w:pos="1260"/>
        </w:tabs>
        <w:suppressAutoHyphens/>
        <w:ind w:left="1260" w:hanging="1260"/>
        <w:jc w:val="center"/>
        <w:rPr>
          <w:b/>
          <w:color w:val="0070C0"/>
          <w:spacing w:val="-2"/>
        </w:rPr>
      </w:pPr>
      <w:r w:rsidRPr="00390DF2">
        <w:rPr>
          <w:b/>
          <w:color w:val="0070C0"/>
          <w:spacing w:val="-2"/>
        </w:rPr>
        <w:t>Calendar</w:t>
      </w:r>
    </w:p>
    <w:p w14:paraId="1B1D60BC" w14:textId="77777777" w:rsidR="00BE336E" w:rsidRDefault="00BE336E" w:rsidP="0051417E">
      <w:pPr>
        <w:tabs>
          <w:tab w:val="left" w:pos="-720"/>
          <w:tab w:val="left" w:pos="720"/>
          <w:tab w:val="left" w:pos="1260"/>
        </w:tabs>
        <w:suppressAutoHyphens/>
        <w:ind w:left="1260" w:hanging="1260"/>
        <w:rPr>
          <w:b/>
          <w:spacing w:val="-2"/>
        </w:rPr>
      </w:pPr>
    </w:p>
    <w:p w14:paraId="5114D367" w14:textId="77777777" w:rsidR="00C80BB4" w:rsidRPr="00BE336E" w:rsidRDefault="00C80BB4" w:rsidP="00BE336E">
      <w:pPr>
        <w:tabs>
          <w:tab w:val="left" w:pos="-720"/>
          <w:tab w:val="left" w:pos="720"/>
          <w:tab w:val="left" w:pos="1260"/>
        </w:tabs>
        <w:suppressAutoHyphens/>
        <w:jc w:val="both"/>
      </w:pPr>
      <w:r w:rsidRPr="00BE336E">
        <w:t xml:space="preserve">Student should check, and consult often, the due dates for assignments in </w:t>
      </w:r>
      <w:proofErr w:type="spellStart"/>
      <w:r w:rsidRPr="00BE336E">
        <w:t>HuskyCT</w:t>
      </w:r>
      <w:proofErr w:type="spellEnd"/>
      <w:r w:rsidRPr="00BE336E">
        <w:t>. Ample time will</w:t>
      </w:r>
      <w:r w:rsidR="00BE336E" w:rsidRPr="00BE336E">
        <w:t xml:space="preserve"> be given to complete assignments (a week or more), but the student must pay attention to announcements and postings in </w:t>
      </w:r>
      <w:proofErr w:type="spellStart"/>
      <w:r w:rsidR="00BE336E" w:rsidRPr="00BE336E">
        <w:t>HuskyCT</w:t>
      </w:r>
      <w:proofErr w:type="spellEnd"/>
      <w:r w:rsidR="00BE336E" w:rsidRPr="00BE336E">
        <w:t>. Each class I teach has a unique timetable predicated on the needs of the given students in the class; so, dates and assignments shift (as does material discussed) to meet those needs.</w:t>
      </w:r>
    </w:p>
    <w:p w14:paraId="26FEFEB8" w14:textId="77777777" w:rsidR="00C80BB4" w:rsidRDefault="00C80BB4" w:rsidP="0051417E">
      <w:pPr>
        <w:tabs>
          <w:tab w:val="left" w:pos="-720"/>
          <w:tab w:val="left" w:pos="720"/>
          <w:tab w:val="left" w:pos="1260"/>
        </w:tabs>
        <w:suppressAutoHyphens/>
        <w:ind w:left="1260" w:hanging="1260"/>
        <w:rPr>
          <w:b/>
          <w:spacing w:val="-2"/>
        </w:rPr>
      </w:pPr>
    </w:p>
    <w:p w14:paraId="1F7EACB1" w14:textId="77777777" w:rsidR="00C80BB4" w:rsidRDefault="00C80BB4" w:rsidP="0051417E">
      <w:pPr>
        <w:tabs>
          <w:tab w:val="left" w:pos="-720"/>
          <w:tab w:val="left" w:pos="720"/>
          <w:tab w:val="left" w:pos="1260"/>
        </w:tabs>
        <w:suppressAutoHyphens/>
        <w:ind w:left="1260" w:hanging="1260"/>
        <w:rPr>
          <w:b/>
          <w:spacing w:val="-2"/>
        </w:rPr>
      </w:pPr>
    </w:p>
    <w:p w14:paraId="59B3BF97" w14:textId="77777777" w:rsidR="00390DF2" w:rsidRDefault="00390DF2" w:rsidP="0051417E">
      <w:pPr>
        <w:tabs>
          <w:tab w:val="left" w:pos="-720"/>
          <w:tab w:val="left" w:pos="720"/>
          <w:tab w:val="left" w:pos="1260"/>
        </w:tabs>
        <w:suppressAutoHyphens/>
        <w:ind w:left="1260" w:hanging="1260"/>
        <w:rPr>
          <w:b/>
          <w:spacing w:val="-2"/>
        </w:rPr>
      </w:pPr>
    </w:p>
    <w:p w14:paraId="5FC9F406" w14:textId="77777777" w:rsidR="00390DF2" w:rsidRDefault="00390DF2" w:rsidP="0051417E">
      <w:pPr>
        <w:tabs>
          <w:tab w:val="left" w:pos="-720"/>
          <w:tab w:val="left" w:pos="720"/>
          <w:tab w:val="left" w:pos="1260"/>
        </w:tabs>
        <w:suppressAutoHyphens/>
        <w:ind w:left="1260" w:hanging="1260"/>
        <w:rPr>
          <w:b/>
          <w:spacing w:val="-2"/>
        </w:rPr>
      </w:pPr>
    </w:p>
    <w:p w14:paraId="61A360CC" w14:textId="77777777" w:rsidR="00390DF2" w:rsidRDefault="00390DF2" w:rsidP="0051417E">
      <w:pPr>
        <w:tabs>
          <w:tab w:val="left" w:pos="-720"/>
          <w:tab w:val="left" w:pos="720"/>
          <w:tab w:val="left" w:pos="1260"/>
        </w:tabs>
        <w:suppressAutoHyphens/>
        <w:ind w:left="1260" w:hanging="1260"/>
        <w:rPr>
          <w:b/>
          <w:spacing w:val="-2"/>
        </w:rPr>
      </w:pPr>
    </w:p>
    <w:p w14:paraId="53C54B0C" w14:textId="77777777" w:rsidR="00390DF2" w:rsidRDefault="00390DF2" w:rsidP="0051417E">
      <w:pPr>
        <w:tabs>
          <w:tab w:val="left" w:pos="-720"/>
          <w:tab w:val="left" w:pos="720"/>
          <w:tab w:val="left" w:pos="1260"/>
        </w:tabs>
        <w:suppressAutoHyphens/>
        <w:ind w:left="1260" w:hanging="1260"/>
        <w:rPr>
          <w:b/>
          <w:spacing w:val="-2"/>
        </w:rPr>
      </w:pPr>
    </w:p>
    <w:p w14:paraId="52DCFC80" w14:textId="77777777" w:rsidR="0051417E" w:rsidRDefault="0051417E" w:rsidP="0051417E">
      <w:pPr>
        <w:tabs>
          <w:tab w:val="right" w:pos="9180"/>
        </w:tabs>
        <w:rPr>
          <w:b/>
        </w:rPr>
      </w:pPr>
    </w:p>
    <w:p w14:paraId="02CF9EFC" w14:textId="77777777" w:rsidR="0051417E" w:rsidRPr="00390DF2" w:rsidRDefault="00BE336E" w:rsidP="00390DF2">
      <w:pPr>
        <w:tabs>
          <w:tab w:val="right" w:pos="9180"/>
        </w:tabs>
        <w:jc w:val="center"/>
        <w:rPr>
          <w:b/>
          <w:color w:val="0070C0"/>
        </w:rPr>
      </w:pPr>
      <w:r w:rsidRPr="00390DF2">
        <w:rPr>
          <w:b/>
          <w:color w:val="0070C0"/>
        </w:rPr>
        <w:t>Course Requirements and Grading</w:t>
      </w:r>
    </w:p>
    <w:p w14:paraId="7212CCE9" w14:textId="77777777" w:rsidR="00BE336E" w:rsidRPr="00F16676" w:rsidRDefault="00BE336E" w:rsidP="0051417E">
      <w:pPr>
        <w:tabs>
          <w:tab w:val="right" w:pos="9180"/>
        </w:tabs>
      </w:pPr>
    </w:p>
    <w:p w14:paraId="564BFCA8" w14:textId="77777777" w:rsidR="0051417E" w:rsidRPr="00F16676" w:rsidRDefault="0051417E" w:rsidP="0051417E">
      <w:pPr>
        <w:tabs>
          <w:tab w:val="left" w:pos="720"/>
        </w:tabs>
      </w:pPr>
      <w:r w:rsidRPr="00F16676">
        <w:t>Grades for the semester will be based on the following coursework:</w:t>
      </w:r>
    </w:p>
    <w:p w14:paraId="3C28AD19" w14:textId="77777777" w:rsidR="0051417E" w:rsidRPr="00F16676" w:rsidRDefault="0051417E" w:rsidP="0051417E">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58"/>
        <w:gridCol w:w="30"/>
      </w:tblGrid>
      <w:tr w:rsidR="0051417E" w:rsidRPr="00F16676" w14:paraId="53D542C6" w14:textId="77777777" w:rsidTr="00390DF2">
        <w:trPr>
          <w:trHeight w:val="304"/>
        </w:trPr>
        <w:tc>
          <w:tcPr>
            <w:tcW w:w="3235" w:type="dxa"/>
            <w:shd w:val="clear" w:color="auto" w:fill="BFBFBF" w:themeFill="background1" w:themeFillShade="BF"/>
          </w:tcPr>
          <w:p w14:paraId="7F85596A" w14:textId="77777777" w:rsidR="0051417E" w:rsidRPr="00BE336E" w:rsidRDefault="00BE336E" w:rsidP="009163DF">
            <w:pPr>
              <w:tabs>
                <w:tab w:val="left" w:pos="720"/>
              </w:tabs>
            </w:pPr>
            <w:r w:rsidRPr="00BE336E">
              <w:t>Course Components</w:t>
            </w:r>
          </w:p>
        </w:tc>
        <w:tc>
          <w:tcPr>
            <w:tcW w:w="1558" w:type="dxa"/>
            <w:shd w:val="clear" w:color="auto" w:fill="BFBFBF" w:themeFill="background1" w:themeFillShade="BF"/>
          </w:tcPr>
          <w:p w14:paraId="39C446B2" w14:textId="77777777" w:rsidR="0051417E" w:rsidRPr="00BE336E" w:rsidRDefault="00BE336E" w:rsidP="009163DF">
            <w:pPr>
              <w:tabs>
                <w:tab w:val="left" w:pos="720"/>
              </w:tabs>
            </w:pPr>
            <w:r w:rsidRPr="00BE336E">
              <w:t>Weight (</w:t>
            </w:r>
            <w:r w:rsidR="0051417E" w:rsidRPr="00BE336E">
              <w:t>%</w:t>
            </w:r>
            <w:r w:rsidRPr="00BE336E">
              <w:t>)</w:t>
            </w:r>
          </w:p>
        </w:tc>
        <w:tc>
          <w:tcPr>
            <w:tcW w:w="30" w:type="dxa"/>
          </w:tcPr>
          <w:p w14:paraId="39D8F900" w14:textId="77777777" w:rsidR="0051417E" w:rsidRPr="00643BF5" w:rsidRDefault="0051417E" w:rsidP="009163DF">
            <w:pPr>
              <w:tabs>
                <w:tab w:val="left" w:pos="720"/>
              </w:tabs>
              <w:jc w:val="center"/>
              <w:rPr>
                <w:u w:val="single"/>
              </w:rPr>
            </w:pPr>
          </w:p>
        </w:tc>
      </w:tr>
      <w:tr w:rsidR="0051417E" w:rsidRPr="00F16676" w14:paraId="276ABAD2" w14:textId="77777777" w:rsidTr="00BE336E">
        <w:trPr>
          <w:trHeight w:val="304"/>
        </w:trPr>
        <w:tc>
          <w:tcPr>
            <w:tcW w:w="3235" w:type="dxa"/>
          </w:tcPr>
          <w:p w14:paraId="376F949A" w14:textId="77777777" w:rsidR="0051417E" w:rsidRPr="00F16676" w:rsidRDefault="0051417E" w:rsidP="009163DF">
            <w:pPr>
              <w:tabs>
                <w:tab w:val="left" w:pos="720"/>
              </w:tabs>
            </w:pPr>
            <w:r>
              <w:t>In-term Assessments</w:t>
            </w:r>
          </w:p>
        </w:tc>
        <w:tc>
          <w:tcPr>
            <w:tcW w:w="1558" w:type="dxa"/>
          </w:tcPr>
          <w:p w14:paraId="4EA49649" w14:textId="77777777" w:rsidR="0051417E" w:rsidRPr="00F16676" w:rsidRDefault="0051417E" w:rsidP="009163DF">
            <w:pPr>
              <w:tabs>
                <w:tab w:val="left" w:pos="720"/>
              </w:tabs>
            </w:pPr>
            <w:r>
              <w:t>60</w:t>
            </w:r>
            <w:r w:rsidRPr="00F16676">
              <w:t>%</w:t>
            </w:r>
          </w:p>
        </w:tc>
        <w:tc>
          <w:tcPr>
            <w:tcW w:w="30" w:type="dxa"/>
          </w:tcPr>
          <w:p w14:paraId="1B264D28" w14:textId="77777777" w:rsidR="0051417E" w:rsidRDefault="0051417E" w:rsidP="009163DF">
            <w:pPr>
              <w:tabs>
                <w:tab w:val="left" w:pos="720"/>
              </w:tabs>
              <w:jc w:val="right"/>
            </w:pPr>
          </w:p>
        </w:tc>
      </w:tr>
      <w:tr w:rsidR="0051417E" w:rsidRPr="00F16676" w14:paraId="41093C30" w14:textId="77777777" w:rsidTr="00BE336E">
        <w:trPr>
          <w:trHeight w:val="304"/>
        </w:trPr>
        <w:tc>
          <w:tcPr>
            <w:tcW w:w="3235" w:type="dxa"/>
          </w:tcPr>
          <w:p w14:paraId="448DC21C" w14:textId="77777777" w:rsidR="0051417E" w:rsidRPr="00F16676" w:rsidRDefault="0051417E" w:rsidP="009163DF">
            <w:pPr>
              <w:tabs>
                <w:tab w:val="left" w:pos="720"/>
              </w:tabs>
            </w:pPr>
            <w:r w:rsidRPr="00F16676">
              <w:t>Final Exam</w:t>
            </w:r>
          </w:p>
        </w:tc>
        <w:tc>
          <w:tcPr>
            <w:tcW w:w="1558" w:type="dxa"/>
          </w:tcPr>
          <w:p w14:paraId="0D5C9261" w14:textId="77777777" w:rsidR="0051417E" w:rsidRPr="00F16676" w:rsidRDefault="0051417E" w:rsidP="009163DF">
            <w:pPr>
              <w:tabs>
                <w:tab w:val="left" w:pos="720"/>
              </w:tabs>
            </w:pPr>
            <w:r>
              <w:t>40</w:t>
            </w:r>
            <w:r w:rsidRPr="00F16676">
              <w:t>%</w:t>
            </w:r>
          </w:p>
        </w:tc>
        <w:tc>
          <w:tcPr>
            <w:tcW w:w="30" w:type="dxa"/>
          </w:tcPr>
          <w:p w14:paraId="33683D6D" w14:textId="77777777" w:rsidR="0051417E" w:rsidRDefault="0051417E" w:rsidP="009163DF">
            <w:pPr>
              <w:tabs>
                <w:tab w:val="left" w:pos="720"/>
              </w:tabs>
              <w:jc w:val="right"/>
            </w:pPr>
          </w:p>
        </w:tc>
      </w:tr>
      <w:tr w:rsidR="0051417E" w:rsidRPr="00F16676" w14:paraId="7EAD6805" w14:textId="77777777" w:rsidTr="00BE336E">
        <w:trPr>
          <w:trHeight w:val="304"/>
        </w:trPr>
        <w:tc>
          <w:tcPr>
            <w:tcW w:w="3235" w:type="dxa"/>
          </w:tcPr>
          <w:p w14:paraId="1A56E31E" w14:textId="77777777" w:rsidR="0051417E" w:rsidRPr="00F16676" w:rsidRDefault="0051417E" w:rsidP="009163DF">
            <w:pPr>
              <w:tabs>
                <w:tab w:val="left" w:pos="720"/>
              </w:tabs>
            </w:pPr>
            <w:r>
              <w:t xml:space="preserve">                                    </w:t>
            </w:r>
            <w:r w:rsidRPr="00F16676">
              <w:t xml:space="preserve">   Total</w:t>
            </w:r>
          </w:p>
        </w:tc>
        <w:tc>
          <w:tcPr>
            <w:tcW w:w="1558" w:type="dxa"/>
          </w:tcPr>
          <w:p w14:paraId="1253BC09" w14:textId="77777777" w:rsidR="0051417E" w:rsidRPr="00F16676" w:rsidRDefault="0051417E" w:rsidP="009163DF">
            <w:pPr>
              <w:tabs>
                <w:tab w:val="left" w:pos="720"/>
              </w:tabs>
            </w:pPr>
            <w:r>
              <w:t>100</w:t>
            </w:r>
            <w:r w:rsidRPr="00F16676">
              <w:t>%</w:t>
            </w:r>
          </w:p>
        </w:tc>
        <w:tc>
          <w:tcPr>
            <w:tcW w:w="30" w:type="dxa"/>
          </w:tcPr>
          <w:p w14:paraId="31615959" w14:textId="77777777" w:rsidR="0051417E" w:rsidRPr="00F16676" w:rsidRDefault="0051417E" w:rsidP="009163DF">
            <w:pPr>
              <w:tabs>
                <w:tab w:val="left" w:pos="720"/>
              </w:tabs>
              <w:jc w:val="right"/>
            </w:pPr>
          </w:p>
        </w:tc>
      </w:tr>
    </w:tbl>
    <w:p w14:paraId="5D7C8CF6" w14:textId="77777777" w:rsidR="009216F7" w:rsidRDefault="009216F7" w:rsidP="009216F7">
      <w:pPr>
        <w:tabs>
          <w:tab w:val="right" w:pos="9180"/>
        </w:tabs>
        <w:rPr>
          <w:b/>
        </w:rPr>
      </w:pPr>
    </w:p>
    <w:p w14:paraId="0E38B108" w14:textId="77777777" w:rsidR="0051417E" w:rsidRDefault="0051417E" w:rsidP="009216F7">
      <w:pPr>
        <w:tabs>
          <w:tab w:val="right" w:pos="9180"/>
        </w:tabs>
        <w:rPr>
          <w:b/>
        </w:rPr>
      </w:pPr>
    </w:p>
    <w:p w14:paraId="2FEC3675" w14:textId="77777777" w:rsidR="006F39E2" w:rsidRDefault="006F39E2" w:rsidP="006F39E2">
      <w:pPr>
        <w:tabs>
          <w:tab w:val="right" w:pos="9180"/>
        </w:tabs>
        <w:jc w:val="both"/>
        <w:rPr>
          <w:b/>
        </w:rPr>
      </w:pPr>
      <w:r>
        <w:rPr>
          <w:b/>
        </w:rPr>
        <w:t>In-term Assessments</w:t>
      </w:r>
    </w:p>
    <w:p w14:paraId="13F1E2F9" w14:textId="77777777" w:rsidR="00682F5C" w:rsidRDefault="00682F5C" w:rsidP="006F39E2">
      <w:pPr>
        <w:tabs>
          <w:tab w:val="right" w:pos="9180"/>
        </w:tabs>
        <w:jc w:val="both"/>
        <w:rPr>
          <w:b/>
        </w:rPr>
      </w:pPr>
    </w:p>
    <w:p w14:paraId="419D3456" w14:textId="0BA8AC8B" w:rsidR="006F39E2" w:rsidRDefault="006F39E2" w:rsidP="006F39E2">
      <w:pPr>
        <w:tabs>
          <w:tab w:val="right" w:pos="9180"/>
        </w:tabs>
        <w:jc w:val="both"/>
        <w:rPr>
          <w:b/>
          <w:u w:val="single"/>
        </w:rPr>
      </w:pPr>
      <w:bookmarkStart w:id="1" w:name="_Hlk148365051"/>
      <w:r w:rsidRPr="00AB028C">
        <w:t>In-class and</w:t>
      </w:r>
      <w:r w:rsidRPr="006F39E2">
        <w:rPr>
          <w:strike/>
        </w:rPr>
        <w:t xml:space="preserve"> </w:t>
      </w:r>
      <w:r w:rsidR="003A2587">
        <w:t>take</w:t>
      </w:r>
      <w:r w:rsidR="00DD7E9F">
        <w:t>-</w:t>
      </w:r>
      <w:r w:rsidR="003A2587">
        <w:t>home quizzes &amp; assignments</w:t>
      </w:r>
      <w:r>
        <w:t xml:space="preserve"> will be used to check your understanding and verify that you are keeping up with class material. These quizzes will be</w:t>
      </w:r>
      <w:r w:rsidR="00C923A1">
        <w:t xml:space="preserve"> matching, fill-in-the-blank,</w:t>
      </w:r>
      <w:r>
        <w:t xml:space="preserve"> multiple choice or multi-select</w:t>
      </w:r>
      <w:r w:rsidR="00DD7E9F">
        <w:t>,</w:t>
      </w:r>
      <w:r>
        <w:t xml:space="preserve"> and</w:t>
      </w:r>
      <w:r w:rsidR="00DD7E9F">
        <w:t>, perhaps,</w:t>
      </w:r>
      <w:r>
        <w:t xml:space="preserve"> a short essay response with outline. These </w:t>
      </w:r>
      <w:r>
        <w:lastRenderedPageBreak/>
        <w:t xml:space="preserve">assessments will </w:t>
      </w:r>
      <w:r w:rsidR="00AB028C">
        <w:t xml:space="preserve">be open resource &amp; may be done in groups for discussion purposes. </w:t>
      </w:r>
      <w:r w:rsidR="00AB028C" w:rsidRPr="00C923A1">
        <w:rPr>
          <w:b/>
        </w:rPr>
        <w:t xml:space="preserve">Discussing the material with each other is the single best way to learn and master the material. </w:t>
      </w:r>
    </w:p>
    <w:p w14:paraId="7193479C" w14:textId="77777777" w:rsidR="00C923A1" w:rsidRDefault="00C923A1" w:rsidP="006F39E2">
      <w:pPr>
        <w:tabs>
          <w:tab w:val="right" w:pos="9180"/>
        </w:tabs>
        <w:jc w:val="both"/>
        <w:rPr>
          <w:b/>
          <w:u w:val="single"/>
        </w:rPr>
      </w:pPr>
    </w:p>
    <w:p w14:paraId="4E84E0CF" w14:textId="2A4526C5" w:rsidR="00C923A1" w:rsidRPr="00AB028C" w:rsidRDefault="00C923A1" w:rsidP="006F39E2">
      <w:pPr>
        <w:tabs>
          <w:tab w:val="right" w:pos="9180"/>
        </w:tabs>
        <w:jc w:val="both"/>
        <w:rPr>
          <w:b/>
          <w:u w:val="single"/>
        </w:rPr>
      </w:pPr>
      <w:r>
        <w:rPr>
          <w:b/>
          <w:u w:val="single"/>
        </w:rPr>
        <w:t>There will be NO MIDTERMS!</w:t>
      </w:r>
    </w:p>
    <w:bookmarkEnd w:id="1"/>
    <w:p w14:paraId="46EDA4D4" w14:textId="77777777" w:rsidR="006F39E2" w:rsidRPr="00544153" w:rsidRDefault="006F39E2" w:rsidP="006F39E2">
      <w:pPr>
        <w:tabs>
          <w:tab w:val="right" w:pos="9180"/>
        </w:tabs>
        <w:jc w:val="both"/>
      </w:pPr>
    </w:p>
    <w:p w14:paraId="25D92DD6" w14:textId="77777777" w:rsidR="006F39E2" w:rsidRDefault="006F39E2" w:rsidP="006F39E2">
      <w:pPr>
        <w:tabs>
          <w:tab w:val="right" w:pos="9180"/>
        </w:tabs>
        <w:jc w:val="both"/>
        <w:rPr>
          <w:b/>
        </w:rPr>
      </w:pPr>
      <w:r w:rsidRPr="00F16676">
        <w:rPr>
          <w:b/>
        </w:rPr>
        <w:t>Final Exam</w:t>
      </w:r>
    </w:p>
    <w:p w14:paraId="17C035E6" w14:textId="77777777" w:rsidR="00682F5C" w:rsidRPr="00F16676" w:rsidRDefault="00682F5C" w:rsidP="006F39E2">
      <w:pPr>
        <w:tabs>
          <w:tab w:val="right" w:pos="9180"/>
        </w:tabs>
        <w:jc w:val="both"/>
        <w:rPr>
          <w:b/>
        </w:rPr>
      </w:pPr>
    </w:p>
    <w:p w14:paraId="43E07326" w14:textId="77777777" w:rsidR="006F39E2" w:rsidRDefault="006F39E2" w:rsidP="006F39E2">
      <w:pPr>
        <w:tabs>
          <w:tab w:val="left" w:pos="720"/>
        </w:tabs>
        <w:jc w:val="both"/>
      </w:pPr>
      <w:r w:rsidRPr="00AB028C">
        <w:t>The Final Exam will be administered during the assigned final exam slot for our class. It will be CLOSED book/notes assessment but the in-term assessments will lead up to it.</w:t>
      </w:r>
      <w:r>
        <w:t xml:space="preserve"> This is your chance to demonstrate your ultimate understanding and ability to apply the material presented and discussed in class. This opportunity to demonstrate what you have learned during the course will significantly affect your grade for the course. It will be comprehensive in scope including material from the in-term assessments. </w:t>
      </w:r>
      <w:r>
        <w:tab/>
      </w:r>
    </w:p>
    <w:p w14:paraId="14AE544C" w14:textId="77777777" w:rsidR="0051417E" w:rsidRDefault="0051417E" w:rsidP="009216F7">
      <w:pPr>
        <w:tabs>
          <w:tab w:val="right" w:pos="9180"/>
        </w:tabs>
        <w:rPr>
          <w:b/>
        </w:rPr>
      </w:pPr>
    </w:p>
    <w:p w14:paraId="7EE492C4" w14:textId="77777777" w:rsidR="0051417E" w:rsidRDefault="0051417E" w:rsidP="009216F7">
      <w:pPr>
        <w:tabs>
          <w:tab w:val="right" w:pos="9180"/>
        </w:tabs>
        <w:rPr>
          <w:b/>
        </w:rPr>
      </w:pPr>
    </w:p>
    <w:p w14:paraId="21DF5B05" w14:textId="77777777" w:rsidR="00BE336E" w:rsidRPr="00682F5C" w:rsidRDefault="00BE336E" w:rsidP="00682F5C">
      <w:pPr>
        <w:tabs>
          <w:tab w:val="right" w:pos="9180"/>
        </w:tabs>
        <w:jc w:val="both"/>
        <w:rPr>
          <w:b/>
        </w:rPr>
      </w:pPr>
      <w:r w:rsidRPr="00682F5C">
        <w:rPr>
          <w:b/>
        </w:rPr>
        <w:t xml:space="preserve">Grading Scale: </w:t>
      </w:r>
    </w:p>
    <w:p w14:paraId="10B3A55D" w14:textId="77777777" w:rsidR="00BE336E" w:rsidRDefault="00BE336E" w:rsidP="00BE336E"/>
    <w:tbl>
      <w:tblPr>
        <w:tblW w:w="0" w:type="auto"/>
        <w:tblCellMar>
          <w:top w:w="15" w:type="dxa"/>
          <w:left w:w="15" w:type="dxa"/>
          <w:bottom w:w="15" w:type="dxa"/>
          <w:right w:w="15" w:type="dxa"/>
        </w:tblCellMar>
        <w:tblLook w:val="04A0" w:firstRow="1" w:lastRow="0" w:firstColumn="1" w:lastColumn="0" w:noHBand="0" w:noVBand="1"/>
      </w:tblPr>
      <w:tblGrid>
        <w:gridCol w:w="853"/>
        <w:gridCol w:w="1420"/>
        <w:gridCol w:w="664"/>
      </w:tblGrid>
      <w:tr w:rsidR="00BE336E" w14:paraId="1137939F" w14:textId="77777777" w:rsidTr="00BE336E">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56DB8C64" w14:textId="77777777" w:rsidR="00BE336E" w:rsidRDefault="00BE336E">
            <w:pPr>
              <w:pStyle w:val="NormalWeb"/>
              <w:spacing w:before="0" w:beforeAutospacing="0" w:after="0" w:afterAutospacing="0"/>
              <w:jc w:val="center"/>
            </w:pPr>
            <w:r>
              <w:rPr>
                <w:rFonts w:ascii="Arial" w:hAnsi="Arial" w:cs="Arial"/>
                <w:b/>
                <w:bCs/>
                <w:color w:val="000000"/>
                <w:sz w:val="20"/>
                <w:szCs w:val="20"/>
              </w:rPr>
              <w:t>Grade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3FA5CD97" w14:textId="77777777" w:rsidR="00BE336E" w:rsidRDefault="00BE336E">
            <w:pPr>
              <w:pStyle w:val="NormalWeb"/>
              <w:spacing w:before="0" w:beforeAutospacing="0" w:after="0" w:afterAutospacing="0"/>
              <w:jc w:val="center"/>
            </w:pPr>
            <w:r>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56CCFDF5" w14:textId="77777777" w:rsidR="00BE336E" w:rsidRDefault="00BE336E">
            <w:pPr>
              <w:pStyle w:val="NormalWeb"/>
              <w:spacing w:before="0" w:beforeAutospacing="0" w:after="0" w:afterAutospacing="0"/>
              <w:jc w:val="center"/>
            </w:pPr>
            <w:r>
              <w:rPr>
                <w:rFonts w:ascii="Arial" w:hAnsi="Arial" w:cs="Arial"/>
                <w:b/>
                <w:bCs/>
                <w:color w:val="000000"/>
                <w:sz w:val="20"/>
                <w:szCs w:val="20"/>
              </w:rPr>
              <w:t>GPA</w:t>
            </w:r>
          </w:p>
        </w:tc>
      </w:tr>
      <w:tr w:rsidR="00BE336E" w14:paraId="4FC616FA" w14:textId="77777777" w:rsidTr="00BE336E">
        <w:tc>
          <w:tcPr>
            <w:tcW w:w="0" w:type="auto"/>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C26F8A8" w14:textId="77777777" w:rsidR="00BE336E" w:rsidRDefault="00BE336E">
            <w:pPr>
              <w:pStyle w:val="NormalWeb"/>
              <w:spacing w:before="0" w:beforeAutospacing="0" w:after="0" w:afterAutospacing="0"/>
              <w:jc w:val="center"/>
            </w:pPr>
            <w:r>
              <w:rPr>
                <w:rFonts w:ascii="Arial" w:hAnsi="Arial" w:cs="Arial"/>
                <w:color w:val="000000"/>
                <w:sz w:val="20"/>
                <w:szCs w:val="20"/>
              </w:rPr>
              <w:t>94-100</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1DF9DC" w14:textId="77777777" w:rsidR="00BE336E" w:rsidRDefault="00BE336E">
            <w:pPr>
              <w:pStyle w:val="NormalWeb"/>
              <w:spacing w:before="0" w:beforeAutospacing="0" w:after="0" w:afterAutospacing="0"/>
              <w:jc w:val="center"/>
            </w:pPr>
            <w:r>
              <w:rPr>
                <w:rFonts w:ascii="Arial" w:hAnsi="Arial" w:cs="Arial"/>
                <w:color w:val="000000"/>
                <w:sz w:val="20"/>
                <w:szCs w:val="20"/>
              </w:rPr>
              <w:t>A</w:t>
            </w:r>
          </w:p>
        </w:tc>
        <w:tc>
          <w:tcPr>
            <w:tcW w:w="0" w:type="auto"/>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7F072291" w14:textId="77777777" w:rsidR="00BE336E" w:rsidRDefault="00BE336E">
            <w:pPr>
              <w:pStyle w:val="NormalWeb"/>
              <w:spacing w:before="0" w:beforeAutospacing="0" w:after="0" w:afterAutospacing="0"/>
              <w:jc w:val="center"/>
            </w:pPr>
            <w:r>
              <w:rPr>
                <w:rFonts w:ascii="Arial" w:hAnsi="Arial" w:cs="Arial"/>
                <w:color w:val="000000"/>
                <w:sz w:val="20"/>
                <w:szCs w:val="20"/>
              </w:rPr>
              <w:t>4.0</w:t>
            </w:r>
          </w:p>
        </w:tc>
      </w:tr>
      <w:tr w:rsidR="00BE336E" w14:paraId="54FB7FAA"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7D6C49DC" w14:textId="77777777" w:rsidR="00BE336E" w:rsidRDefault="00BE336E">
            <w:pPr>
              <w:pStyle w:val="NormalWeb"/>
              <w:spacing w:before="0" w:beforeAutospacing="0" w:after="0" w:afterAutospacing="0"/>
              <w:jc w:val="center"/>
            </w:pPr>
            <w:r>
              <w:rPr>
                <w:rFonts w:ascii="Arial" w:hAnsi="Arial" w:cs="Arial"/>
                <w:color w:val="000000"/>
                <w:sz w:val="20"/>
                <w:szCs w:val="20"/>
              </w:rPr>
              <w:t>90-93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5A8358" w14:textId="77777777" w:rsidR="00BE336E" w:rsidRDefault="00BE336E">
            <w:pPr>
              <w:pStyle w:val="NormalWeb"/>
              <w:spacing w:before="0" w:beforeAutospacing="0" w:after="0" w:afterAutospacing="0"/>
              <w:jc w:val="center"/>
            </w:pPr>
            <w:r>
              <w:rPr>
                <w:rFonts w:ascii="Arial" w:hAnsi="Arial" w:cs="Arial"/>
                <w:color w:val="000000"/>
                <w:sz w:val="20"/>
                <w:szCs w:val="20"/>
              </w:rPr>
              <w:t>A-</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316D9BB7" w14:textId="77777777" w:rsidR="00BE336E" w:rsidRDefault="00BE336E">
            <w:pPr>
              <w:pStyle w:val="NormalWeb"/>
              <w:spacing w:before="0" w:beforeAutospacing="0" w:after="0" w:afterAutospacing="0"/>
              <w:jc w:val="center"/>
            </w:pPr>
            <w:r>
              <w:rPr>
                <w:rFonts w:ascii="Arial" w:hAnsi="Arial" w:cs="Arial"/>
                <w:color w:val="000000"/>
                <w:sz w:val="20"/>
                <w:szCs w:val="20"/>
              </w:rPr>
              <w:t>3.7</w:t>
            </w:r>
          </w:p>
        </w:tc>
      </w:tr>
      <w:tr w:rsidR="00BE336E" w14:paraId="427A1301"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4F5D81D6" w14:textId="77777777" w:rsidR="00BE336E" w:rsidRDefault="00BE336E">
            <w:pPr>
              <w:pStyle w:val="NormalWeb"/>
              <w:spacing w:before="0" w:beforeAutospacing="0" w:after="0" w:afterAutospacing="0"/>
              <w:jc w:val="center"/>
            </w:pPr>
            <w:r>
              <w:rPr>
                <w:rFonts w:ascii="Arial" w:hAnsi="Arial" w:cs="Arial"/>
                <w:color w:val="000000"/>
                <w:sz w:val="20"/>
                <w:szCs w:val="20"/>
              </w:rPr>
              <w:t>87-89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4AC9DB" w14:textId="77777777" w:rsidR="00BE336E" w:rsidRDefault="00BE336E">
            <w:pPr>
              <w:pStyle w:val="NormalWeb"/>
              <w:spacing w:before="0" w:beforeAutospacing="0" w:after="0" w:afterAutospacing="0"/>
              <w:jc w:val="center"/>
            </w:pPr>
            <w:r>
              <w:rPr>
                <w:rFonts w:ascii="Arial" w:hAnsi="Arial" w:cs="Arial"/>
                <w:color w:val="000000"/>
                <w:sz w:val="20"/>
                <w:szCs w:val="20"/>
              </w:rPr>
              <w:t>B+</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3D2EAB9A" w14:textId="77777777" w:rsidR="00BE336E" w:rsidRDefault="00BE336E">
            <w:pPr>
              <w:pStyle w:val="NormalWeb"/>
              <w:spacing w:before="0" w:beforeAutospacing="0" w:after="0" w:afterAutospacing="0"/>
              <w:jc w:val="center"/>
            </w:pPr>
            <w:r>
              <w:rPr>
                <w:rFonts w:ascii="Arial" w:hAnsi="Arial" w:cs="Arial"/>
                <w:color w:val="000000"/>
                <w:sz w:val="20"/>
                <w:szCs w:val="20"/>
              </w:rPr>
              <w:t>3.3</w:t>
            </w:r>
          </w:p>
        </w:tc>
      </w:tr>
      <w:tr w:rsidR="00BE336E" w14:paraId="7CE3716B"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037E1F5" w14:textId="77777777" w:rsidR="00BE336E" w:rsidRDefault="00BE336E">
            <w:pPr>
              <w:pStyle w:val="NormalWeb"/>
              <w:spacing w:before="0" w:beforeAutospacing="0" w:after="0" w:afterAutospacing="0"/>
              <w:jc w:val="center"/>
            </w:pPr>
            <w:r>
              <w:rPr>
                <w:rFonts w:ascii="Arial" w:hAnsi="Arial" w:cs="Arial"/>
                <w:color w:val="000000"/>
                <w:sz w:val="20"/>
                <w:szCs w:val="20"/>
              </w:rPr>
              <w:t>83-86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AE4509D" w14:textId="77777777" w:rsidR="00BE336E" w:rsidRDefault="00BE336E">
            <w:pPr>
              <w:pStyle w:val="NormalWeb"/>
              <w:spacing w:before="0" w:beforeAutospacing="0" w:after="0" w:afterAutospacing="0"/>
              <w:jc w:val="center"/>
            </w:pPr>
            <w:r>
              <w:rPr>
                <w:rFonts w:ascii="Arial" w:hAnsi="Arial" w:cs="Arial"/>
                <w:color w:val="000000"/>
                <w:sz w:val="20"/>
                <w:szCs w:val="20"/>
              </w:rPr>
              <w:t>B</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03F5845C" w14:textId="77777777" w:rsidR="00BE336E" w:rsidRDefault="00BE336E">
            <w:pPr>
              <w:pStyle w:val="NormalWeb"/>
              <w:spacing w:before="0" w:beforeAutospacing="0" w:after="0" w:afterAutospacing="0"/>
              <w:jc w:val="center"/>
            </w:pPr>
            <w:r>
              <w:rPr>
                <w:rFonts w:ascii="Arial" w:hAnsi="Arial" w:cs="Arial"/>
                <w:color w:val="000000"/>
                <w:sz w:val="20"/>
                <w:szCs w:val="20"/>
              </w:rPr>
              <w:t>3.0</w:t>
            </w:r>
          </w:p>
        </w:tc>
      </w:tr>
      <w:tr w:rsidR="00BE336E" w14:paraId="54DC51F2"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C831852" w14:textId="77777777" w:rsidR="00BE336E" w:rsidRDefault="00BE336E">
            <w:pPr>
              <w:pStyle w:val="NormalWeb"/>
              <w:spacing w:before="0" w:beforeAutospacing="0" w:after="0" w:afterAutospacing="0"/>
              <w:jc w:val="center"/>
            </w:pPr>
            <w:r>
              <w:rPr>
                <w:rFonts w:ascii="Arial" w:hAnsi="Arial" w:cs="Arial"/>
                <w:color w:val="000000"/>
                <w:sz w:val="20"/>
                <w:szCs w:val="20"/>
              </w:rPr>
              <w:t>80-82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48E4C6" w14:textId="77777777" w:rsidR="00BE336E" w:rsidRDefault="00BE336E">
            <w:pPr>
              <w:pStyle w:val="NormalWeb"/>
              <w:spacing w:before="0" w:beforeAutospacing="0" w:after="0" w:afterAutospacing="0"/>
              <w:jc w:val="center"/>
            </w:pPr>
            <w:r>
              <w:rPr>
                <w:rFonts w:ascii="Arial" w:hAnsi="Arial" w:cs="Arial"/>
                <w:color w:val="000000"/>
                <w:sz w:val="20"/>
                <w:szCs w:val="20"/>
              </w:rPr>
              <w:t>B-</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637D3161" w14:textId="77777777" w:rsidR="00BE336E" w:rsidRDefault="00BE336E">
            <w:pPr>
              <w:pStyle w:val="NormalWeb"/>
              <w:spacing w:before="0" w:beforeAutospacing="0" w:after="0" w:afterAutospacing="0"/>
              <w:jc w:val="center"/>
            </w:pPr>
            <w:r>
              <w:rPr>
                <w:rFonts w:ascii="Arial" w:hAnsi="Arial" w:cs="Arial"/>
                <w:color w:val="000000"/>
                <w:sz w:val="20"/>
                <w:szCs w:val="20"/>
              </w:rPr>
              <w:t>2.7</w:t>
            </w:r>
          </w:p>
        </w:tc>
      </w:tr>
      <w:tr w:rsidR="00BE336E" w14:paraId="1FEBDDD0"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340867C" w14:textId="77777777" w:rsidR="00BE336E" w:rsidRDefault="00BE336E">
            <w:pPr>
              <w:pStyle w:val="NormalWeb"/>
              <w:spacing w:before="0" w:beforeAutospacing="0" w:after="0" w:afterAutospacing="0"/>
              <w:jc w:val="center"/>
            </w:pPr>
            <w:r>
              <w:rPr>
                <w:rFonts w:ascii="Arial" w:hAnsi="Arial" w:cs="Arial"/>
                <w:color w:val="000000"/>
                <w:sz w:val="20"/>
                <w:szCs w:val="20"/>
              </w:rPr>
              <w:t>77-79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D740727" w14:textId="77777777" w:rsidR="00BE336E" w:rsidRDefault="00BE336E">
            <w:pPr>
              <w:pStyle w:val="NormalWeb"/>
              <w:spacing w:before="0" w:beforeAutospacing="0" w:after="0" w:afterAutospacing="0"/>
              <w:jc w:val="center"/>
            </w:pPr>
            <w:r>
              <w:rPr>
                <w:rFonts w:ascii="Arial" w:hAnsi="Arial" w:cs="Arial"/>
                <w:color w:val="000000"/>
                <w:sz w:val="20"/>
                <w:szCs w:val="20"/>
              </w:rPr>
              <w:t>C+</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674367A4" w14:textId="77777777" w:rsidR="00BE336E" w:rsidRDefault="00BE336E">
            <w:pPr>
              <w:pStyle w:val="NormalWeb"/>
              <w:spacing w:before="0" w:beforeAutospacing="0" w:after="0" w:afterAutospacing="0"/>
              <w:jc w:val="center"/>
            </w:pPr>
            <w:r>
              <w:rPr>
                <w:rFonts w:ascii="Arial" w:hAnsi="Arial" w:cs="Arial"/>
                <w:color w:val="000000"/>
                <w:sz w:val="20"/>
                <w:szCs w:val="20"/>
              </w:rPr>
              <w:t>2.3</w:t>
            </w:r>
          </w:p>
        </w:tc>
      </w:tr>
      <w:tr w:rsidR="00BE336E" w14:paraId="3C0F9D9F"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6A9493B" w14:textId="77777777" w:rsidR="00BE336E" w:rsidRDefault="00BE336E">
            <w:pPr>
              <w:pStyle w:val="NormalWeb"/>
              <w:spacing w:before="0" w:beforeAutospacing="0" w:after="0" w:afterAutospacing="0"/>
              <w:jc w:val="center"/>
            </w:pPr>
            <w:r>
              <w:rPr>
                <w:rFonts w:ascii="Arial" w:hAnsi="Arial" w:cs="Arial"/>
                <w:color w:val="000000"/>
                <w:sz w:val="20"/>
                <w:szCs w:val="20"/>
              </w:rPr>
              <w:t>73-76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76B4004" w14:textId="77777777" w:rsidR="00BE336E" w:rsidRDefault="00BE336E">
            <w:pPr>
              <w:pStyle w:val="NormalWeb"/>
              <w:spacing w:before="0" w:beforeAutospacing="0" w:after="0" w:afterAutospacing="0"/>
              <w:jc w:val="center"/>
            </w:pPr>
            <w:r>
              <w:rPr>
                <w:rFonts w:ascii="Arial" w:hAnsi="Arial" w:cs="Arial"/>
                <w:color w:val="000000"/>
                <w:sz w:val="20"/>
                <w:szCs w:val="20"/>
              </w:rPr>
              <w:t>C</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08839C4B" w14:textId="77777777" w:rsidR="00BE336E" w:rsidRDefault="00BE336E">
            <w:pPr>
              <w:pStyle w:val="NormalWeb"/>
              <w:spacing w:before="0" w:beforeAutospacing="0" w:after="0" w:afterAutospacing="0"/>
              <w:jc w:val="center"/>
            </w:pPr>
            <w:r>
              <w:rPr>
                <w:rFonts w:ascii="Arial" w:hAnsi="Arial" w:cs="Arial"/>
                <w:color w:val="000000"/>
                <w:sz w:val="20"/>
                <w:szCs w:val="20"/>
              </w:rPr>
              <w:t>2.0</w:t>
            </w:r>
          </w:p>
        </w:tc>
      </w:tr>
      <w:tr w:rsidR="00BE336E" w14:paraId="0C4BC92A"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E1EB554" w14:textId="77777777" w:rsidR="00BE336E" w:rsidRDefault="00BE336E">
            <w:pPr>
              <w:pStyle w:val="NormalWeb"/>
              <w:spacing w:before="0" w:beforeAutospacing="0" w:after="0" w:afterAutospacing="0"/>
              <w:jc w:val="center"/>
            </w:pPr>
            <w:r>
              <w:rPr>
                <w:rFonts w:ascii="Arial" w:hAnsi="Arial" w:cs="Arial"/>
                <w:color w:val="000000"/>
                <w:sz w:val="20"/>
                <w:szCs w:val="20"/>
              </w:rPr>
              <w:t>70-72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1F25D1" w14:textId="77777777" w:rsidR="00BE336E" w:rsidRDefault="00BE336E">
            <w:pPr>
              <w:pStyle w:val="NormalWeb"/>
              <w:spacing w:before="0" w:beforeAutospacing="0" w:after="0" w:afterAutospacing="0"/>
              <w:jc w:val="center"/>
            </w:pPr>
            <w:r>
              <w:rPr>
                <w:rFonts w:ascii="Arial" w:hAnsi="Arial" w:cs="Arial"/>
                <w:color w:val="000000"/>
                <w:sz w:val="20"/>
                <w:szCs w:val="20"/>
              </w:rPr>
              <w:t>C-</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34FA95A6" w14:textId="77777777" w:rsidR="00BE336E" w:rsidRDefault="00BE336E">
            <w:pPr>
              <w:pStyle w:val="NormalWeb"/>
              <w:spacing w:before="0" w:beforeAutospacing="0" w:after="0" w:afterAutospacing="0"/>
              <w:jc w:val="center"/>
            </w:pPr>
            <w:r>
              <w:rPr>
                <w:rFonts w:ascii="Arial" w:hAnsi="Arial" w:cs="Arial"/>
                <w:color w:val="000000"/>
                <w:sz w:val="20"/>
                <w:szCs w:val="20"/>
              </w:rPr>
              <w:t>1.7</w:t>
            </w:r>
          </w:p>
        </w:tc>
      </w:tr>
      <w:tr w:rsidR="00BE336E" w14:paraId="67C43258"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52710B27" w14:textId="77777777" w:rsidR="00BE336E" w:rsidRDefault="00BE336E">
            <w:pPr>
              <w:pStyle w:val="NormalWeb"/>
              <w:spacing w:before="0" w:beforeAutospacing="0" w:after="0" w:afterAutospacing="0"/>
              <w:jc w:val="center"/>
            </w:pPr>
            <w:r>
              <w:rPr>
                <w:rFonts w:ascii="Arial" w:hAnsi="Arial" w:cs="Arial"/>
                <w:color w:val="000000"/>
                <w:sz w:val="20"/>
                <w:szCs w:val="20"/>
              </w:rPr>
              <w:t>67-69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C5A82A" w14:textId="77777777" w:rsidR="00BE336E" w:rsidRDefault="00BE336E">
            <w:pPr>
              <w:pStyle w:val="NormalWeb"/>
              <w:spacing w:before="0" w:beforeAutospacing="0" w:after="0" w:afterAutospacing="0"/>
              <w:jc w:val="center"/>
            </w:pPr>
            <w:r>
              <w:rPr>
                <w:rFonts w:ascii="Arial" w:hAnsi="Arial" w:cs="Arial"/>
                <w:color w:val="000000"/>
                <w:sz w:val="20"/>
                <w:szCs w:val="20"/>
              </w:rPr>
              <w:t>D+</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1AD13AA9" w14:textId="77777777" w:rsidR="00BE336E" w:rsidRDefault="00BE336E">
            <w:pPr>
              <w:pStyle w:val="NormalWeb"/>
              <w:spacing w:before="0" w:beforeAutospacing="0" w:after="0" w:afterAutospacing="0"/>
              <w:jc w:val="center"/>
            </w:pPr>
            <w:r>
              <w:rPr>
                <w:rFonts w:ascii="Arial" w:hAnsi="Arial" w:cs="Arial"/>
                <w:color w:val="000000"/>
                <w:sz w:val="20"/>
                <w:szCs w:val="20"/>
              </w:rPr>
              <w:t>1.3</w:t>
            </w:r>
          </w:p>
        </w:tc>
      </w:tr>
      <w:tr w:rsidR="00BE336E" w14:paraId="7E6F3F28"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CCC48B6" w14:textId="77777777" w:rsidR="00BE336E" w:rsidRDefault="00BE336E">
            <w:pPr>
              <w:pStyle w:val="NormalWeb"/>
              <w:spacing w:before="0" w:beforeAutospacing="0" w:after="0" w:afterAutospacing="0"/>
              <w:jc w:val="center"/>
            </w:pPr>
            <w:r>
              <w:rPr>
                <w:rFonts w:ascii="Arial" w:hAnsi="Arial" w:cs="Arial"/>
                <w:color w:val="000000"/>
                <w:sz w:val="20"/>
                <w:szCs w:val="20"/>
              </w:rPr>
              <w:t>63-66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0E59C9" w14:textId="77777777" w:rsidR="00BE336E" w:rsidRDefault="00BE336E">
            <w:pPr>
              <w:pStyle w:val="NormalWeb"/>
              <w:spacing w:before="0" w:beforeAutospacing="0" w:after="0" w:afterAutospacing="0"/>
              <w:jc w:val="center"/>
            </w:pPr>
            <w:r>
              <w:rPr>
                <w:rFonts w:ascii="Arial" w:hAnsi="Arial" w:cs="Arial"/>
                <w:color w:val="000000"/>
                <w:sz w:val="20"/>
                <w:szCs w:val="20"/>
              </w:rPr>
              <w:t>D</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659774F8" w14:textId="77777777" w:rsidR="00BE336E" w:rsidRDefault="00BE336E">
            <w:pPr>
              <w:pStyle w:val="NormalWeb"/>
              <w:spacing w:before="0" w:beforeAutospacing="0" w:after="0" w:afterAutospacing="0"/>
              <w:jc w:val="center"/>
            </w:pPr>
            <w:r>
              <w:rPr>
                <w:rFonts w:ascii="Arial" w:hAnsi="Arial" w:cs="Arial"/>
                <w:color w:val="000000"/>
                <w:sz w:val="20"/>
                <w:szCs w:val="20"/>
              </w:rPr>
              <w:t>1.0</w:t>
            </w:r>
          </w:p>
        </w:tc>
      </w:tr>
      <w:tr w:rsidR="00BE336E" w14:paraId="7649DE34"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0CD6E569" w14:textId="77777777" w:rsidR="00BE336E" w:rsidRDefault="00BE336E">
            <w:pPr>
              <w:pStyle w:val="NormalWeb"/>
              <w:spacing w:before="0" w:beforeAutospacing="0" w:after="0" w:afterAutospacing="0"/>
              <w:jc w:val="center"/>
            </w:pPr>
            <w:r>
              <w:rPr>
                <w:rFonts w:ascii="Arial" w:hAnsi="Arial" w:cs="Arial"/>
                <w:color w:val="000000"/>
                <w:sz w:val="20"/>
                <w:szCs w:val="20"/>
              </w:rPr>
              <w:t>60-62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2B94A2" w14:textId="77777777" w:rsidR="00BE336E" w:rsidRDefault="00BE336E">
            <w:pPr>
              <w:pStyle w:val="NormalWeb"/>
              <w:spacing w:before="0" w:beforeAutospacing="0" w:after="0" w:afterAutospacing="0"/>
              <w:jc w:val="center"/>
            </w:pPr>
            <w:r>
              <w:rPr>
                <w:rFonts w:ascii="Arial" w:hAnsi="Arial" w:cs="Arial"/>
                <w:color w:val="000000"/>
                <w:sz w:val="20"/>
                <w:szCs w:val="20"/>
              </w:rPr>
              <w:t>D-</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41F1DA20" w14:textId="77777777" w:rsidR="00BE336E" w:rsidRDefault="00BE336E">
            <w:pPr>
              <w:pStyle w:val="NormalWeb"/>
              <w:spacing w:before="0" w:beforeAutospacing="0" w:after="0" w:afterAutospacing="0"/>
              <w:jc w:val="center"/>
            </w:pPr>
            <w:r>
              <w:rPr>
                <w:rFonts w:ascii="Arial" w:hAnsi="Arial" w:cs="Arial"/>
                <w:color w:val="000000"/>
                <w:sz w:val="20"/>
                <w:szCs w:val="20"/>
              </w:rPr>
              <w:t>0.7</w:t>
            </w:r>
          </w:p>
        </w:tc>
      </w:tr>
      <w:tr w:rsidR="00BE336E" w14:paraId="0F39CF10" w14:textId="77777777" w:rsidTr="00BE336E">
        <w:tc>
          <w:tcPr>
            <w:tcW w:w="0" w:type="auto"/>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ADE7644" w14:textId="77777777" w:rsidR="00BE336E" w:rsidRDefault="00BE336E">
            <w:pPr>
              <w:pStyle w:val="NormalWeb"/>
              <w:spacing w:before="0" w:beforeAutospacing="0" w:after="0" w:afterAutospacing="0"/>
              <w:jc w:val="center"/>
            </w:pPr>
            <w:r>
              <w:rPr>
                <w:rFonts w:ascii="Arial" w:hAnsi="Arial" w:cs="Arial"/>
                <w:color w:val="000000"/>
                <w:sz w:val="20"/>
                <w:szCs w:val="20"/>
              </w:rPr>
              <w:t>&lt;60</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136BCE78" w14:textId="77777777" w:rsidR="00BE336E" w:rsidRDefault="00BE336E">
            <w:pPr>
              <w:pStyle w:val="NormalWeb"/>
              <w:spacing w:before="0" w:beforeAutospacing="0" w:after="0" w:afterAutospacing="0"/>
              <w:jc w:val="center"/>
            </w:pPr>
            <w:r>
              <w:rPr>
                <w:rFonts w:ascii="Arial" w:hAnsi="Arial" w:cs="Arial"/>
                <w:color w:val="000000"/>
                <w:sz w:val="20"/>
                <w:szCs w:val="20"/>
              </w:rPr>
              <w:t>F</w:t>
            </w:r>
          </w:p>
        </w:tc>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hideMark/>
          </w:tcPr>
          <w:p w14:paraId="29DC9B2D" w14:textId="77777777" w:rsidR="00BE336E" w:rsidRDefault="00BE336E">
            <w:pPr>
              <w:pStyle w:val="NormalWeb"/>
              <w:spacing w:before="0" w:beforeAutospacing="0" w:after="0" w:afterAutospacing="0"/>
              <w:jc w:val="center"/>
            </w:pPr>
            <w:r>
              <w:rPr>
                <w:rFonts w:ascii="Arial" w:hAnsi="Arial" w:cs="Arial"/>
                <w:color w:val="000000"/>
                <w:sz w:val="20"/>
                <w:szCs w:val="20"/>
              </w:rPr>
              <w:t>0.0</w:t>
            </w:r>
          </w:p>
        </w:tc>
      </w:tr>
    </w:tbl>
    <w:p w14:paraId="37C957C1" w14:textId="77777777" w:rsidR="00BE336E" w:rsidRDefault="00BE336E" w:rsidP="009216F7">
      <w:pPr>
        <w:tabs>
          <w:tab w:val="left" w:pos="720"/>
        </w:tabs>
        <w:jc w:val="both"/>
      </w:pPr>
    </w:p>
    <w:p w14:paraId="423850C5" w14:textId="77777777" w:rsidR="0025178A" w:rsidRDefault="0025178A" w:rsidP="00544153">
      <w:pPr>
        <w:tabs>
          <w:tab w:val="right" w:pos="9180"/>
        </w:tabs>
        <w:jc w:val="both"/>
      </w:pPr>
    </w:p>
    <w:p w14:paraId="057F5E40" w14:textId="77777777" w:rsidR="00390DF2" w:rsidRDefault="00390DF2" w:rsidP="00390DF2">
      <w:pPr>
        <w:tabs>
          <w:tab w:val="left" w:pos="720"/>
        </w:tabs>
        <w:jc w:val="both"/>
        <w:rPr>
          <w:b/>
          <w:bCs/>
        </w:rPr>
      </w:pPr>
      <w:r w:rsidRPr="00390DF2">
        <w:rPr>
          <w:b/>
          <w:bCs/>
        </w:rPr>
        <w:t>Due Dates and Late Policy</w:t>
      </w:r>
    </w:p>
    <w:p w14:paraId="024F7813" w14:textId="77777777" w:rsidR="00682F5C" w:rsidRDefault="00682F5C" w:rsidP="00390DF2">
      <w:pPr>
        <w:tabs>
          <w:tab w:val="left" w:pos="720"/>
        </w:tabs>
        <w:jc w:val="both"/>
        <w:rPr>
          <w:b/>
          <w:bCs/>
        </w:rPr>
      </w:pPr>
    </w:p>
    <w:p w14:paraId="3DBE1492" w14:textId="77777777" w:rsidR="0051417E" w:rsidRDefault="00390DF2" w:rsidP="00390DF2">
      <w:pPr>
        <w:tabs>
          <w:tab w:val="left" w:pos="720"/>
        </w:tabs>
        <w:jc w:val="both"/>
        <w:rPr>
          <w:i/>
          <w:iCs/>
        </w:rPr>
      </w:pPr>
      <w:r w:rsidRPr="00390DF2">
        <w:t>All course</w:t>
      </w:r>
      <w:r w:rsidR="00682F5C">
        <w:t xml:space="preserve"> due dates are identified in </w:t>
      </w:r>
      <w:proofErr w:type="spellStart"/>
      <w:r w:rsidR="00682F5C">
        <w:t>HuskyCT</w:t>
      </w:r>
      <w:proofErr w:type="spellEnd"/>
      <w:r w:rsidRPr="00390DF2">
        <w:t xml:space="preserve">. Deadlines are based on Eastern Time unless otherwise specified. </w:t>
      </w:r>
      <w:r w:rsidRPr="00390DF2">
        <w:rPr>
          <w:i/>
          <w:iCs/>
        </w:rPr>
        <w:t>The instructor reserves the right to change dates accordingly as the semester progresses.  All changes will be communicated in an appropriate manner.</w:t>
      </w:r>
    </w:p>
    <w:p w14:paraId="4027EA33" w14:textId="77777777" w:rsidR="003A2587" w:rsidRDefault="003A2587" w:rsidP="00390DF2">
      <w:pPr>
        <w:tabs>
          <w:tab w:val="left" w:pos="720"/>
        </w:tabs>
        <w:jc w:val="both"/>
      </w:pPr>
    </w:p>
    <w:p w14:paraId="56508A1B" w14:textId="77777777" w:rsidR="00682F5C" w:rsidRDefault="00682F5C" w:rsidP="00682F5C">
      <w:pPr>
        <w:rPr>
          <w:b/>
          <w:bCs/>
        </w:rPr>
      </w:pPr>
    </w:p>
    <w:p w14:paraId="6ACF1701" w14:textId="77777777" w:rsidR="00682F5C" w:rsidRDefault="00682F5C" w:rsidP="00682F5C">
      <w:pPr>
        <w:rPr>
          <w:b/>
          <w:bCs/>
        </w:rPr>
      </w:pPr>
      <w:r>
        <w:rPr>
          <w:b/>
          <w:bCs/>
        </w:rPr>
        <w:t>Late Work Policy</w:t>
      </w:r>
    </w:p>
    <w:p w14:paraId="25B28277" w14:textId="77777777" w:rsidR="00682F5C" w:rsidRPr="00544153" w:rsidRDefault="00682F5C" w:rsidP="00682F5C">
      <w:pPr>
        <w:rPr>
          <w:b/>
          <w:bCs/>
        </w:rPr>
      </w:pPr>
    </w:p>
    <w:p w14:paraId="4C43E7DF" w14:textId="77777777" w:rsidR="00682F5C" w:rsidRDefault="00682F5C" w:rsidP="00682F5C">
      <w:pPr>
        <w:jc w:val="both"/>
      </w:pPr>
      <w:r>
        <w:t xml:space="preserve">Assignments submitted after the established due dates will not be accepted unless arrangements have been made in advance and will be graded at the instructor’s discretion; you can expect a reduction in your grade.  Missed assignments may result in the weight of the assignments being placed on the final exam. There will be NO formal exams during the semester; instead, we will have smaller more frequent assessments. These assessments will lead up to the final exam, which will be held during the final exam period established by the registrar. </w:t>
      </w:r>
    </w:p>
    <w:p w14:paraId="64232B47" w14:textId="77777777" w:rsidR="00682F5C" w:rsidRDefault="00682F5C" w:rsidP="00682F5C">
      <w:pPr>
        <w:jc w:val="both"/>
      </w:pPr>
    </w:p>
    <w:p w14:paraId="344037C2" w14:textId="77777777" w:rsidR="00682F5C" w:rsidRPr="00682F5C" w:rsidRDefault="00682F5C" w:rsidP="00682F5C">
      <w:pPr>
        <w:rPr>
          <w:b/>
          <w:bCs/>
        </w:rPr>
      </w:pPr>
      <w:r w:rsidRPr="00682F5C">
        <w:rPr>
          <w:b/>
          <w:bCs/>
        </w:rPr>
        <w:t>Feedback and Grades</w:t>
      </w:r>
    </w:p>
    <w:p w14:paraId="1EA7D5B6" w14:textId="77777777" w:rsidR="00682F5C" w:rsidRDefault="00682F5C" w:rsidP="00682F5C"/>
    <w:p w14:paraId="27BE5E7E" w14:textId="77777777" w:rsidR="00682F5C" w:rsidRDefault="00682F5C" w:rsidP="00F656FB">
      <w:pPr>
        <w:pStyle w:val="NormalWeb"/>
        <w:spacing w:before="0" w:beforeAutospacing="0" w:after="0" w:afterAutospacing="0"/>
        <w:jc w:val="both"/>
      </w:pPr>
      <w:r w:rsidRPr="00F656FB">
        <w:t xml:space="preserve">I will make every effort to provide feedback and grades in a timely manner after due dates (immediate to one week). To keep track of your performance in the course, refer to My Grades in </w:t>
      </w:r>
      <w:proofErr w:type="spellStart"/>
      <w:r w:rsidRPr="00F656FB">
        <w:t>HuskyCT</w:t>
      </w:r>
      <w:proofErr w:type="spellEnd"/>
      <w:r w:rsidRPr="00F656FB">
        <w:t>.</w:t>
      </w:r>
    </w:p>
    <w:p w14:paraId="4D3BC42A" w14:textId="77777777" w:rsidR="00682F5C" w:rsidRDefault="00682F5C" w:rsidP="00682F5C"/>
    <w:p w14:paraId="08E16889" w14:textId="77777777" w:rsidR="00682F5C" w:rsidRPr="00682F5C" w:rsidRDefault="00682F5C" w:rsidP="00682F5C">
      <w:pPr>
        <w:rPr>
          <w:b/>
          <w:bCs/>
        </w:rPr>
      </w:pPr>
      <w:r w:rsidRPr="00682F5C">
        <w:rPr>
          <w:b/>
          <w:bCs/>
        </w:rPr>
        <w:t>Weekly Time Commitment</w:t>
      </w:r>
    </w:p>
    <w:p w14:paraId="4A740B1D" w14:textId="77777777" w:rsidR="00682F5C" w:rsidRDefault="00682F5C" w:rsidP="00F656FB">
      <w:pPr>
        <w:jc w:val="both"/>
      </w:pPr>
    </w:p>
    <w:p w14:paraId="60DB2BFA" w14:textId="77777777" w:rsidR="00682F5C" w:rsidRDefault="00682F5C" w:rsidP="00F656FB">
      <w:pPr>
        <w:pStyle w:val="NormalWeb"/>
        <w:spacing w:before="0" w:beforeAutospacing="0" w:after="0" w:afterAutospacing="0"/>
        <w:jc w:val="both"/>
      </w:pPr>
      <w:r w:rsidRPr="00F656FB">
        <w:t xml:space="preserve">You should expect to dedicate 7 to 9 hours a week to this course, depending on how prepared you are (pre-requisites) and how quickly you assimilate new material. This expectation is based on the various course activities, assignments, and assessments and the </w:t>
      </w:r>
      <w:hyperlink r:id="rId116" w:history="1">
        <w:r w:rsidRPr="00F656FB">
          <w:rPr>
            <w:rStyle w:val="IntenseQuoteChar"/>
          </w:rPr>
          <w:t>University of Connecticut’s policy regarding credit hours</w:t>
        </w:r>
      </w:hyperlink>
      <w:r w:rsidRPr="00F656FB">
        <w:t>. (More information related to hours per week per credit can be accessed at the</w:t>
      </w:r>
      <w:r w:rsidRPr="00F656FB">
        <w:rPr>
          <w:rStyle w:val="IntenseQuoteChar"/>
        </w:rPr>
        <w:t xml:space="preserve"> </w:t>
      </w:r>
      <w:hyperlink r:id="rId117" w:anchor="collapsepanel-269-1-0-07" w:history="1">
        <w:r w:rsidRPr="00F656FB">
          <w:rPr>
            <w:rStyle w:val="IntenseQuoteChar"/>
          </w:rPr>
          <w:t>Online Student website</w:t>
        </w:r>
      </w:hyperlink>
      <w:r w:rsidRPr="00F656FB">
        <w:t>).</w:t>
      </w:r>
    </w:p>
    <w:p w14:paraId="53330ADC" w14:textId="77777777" w:rsidR="00682F5C" w:rsidRPr="00F656FB" w:rsidRDefault="00682F5C" w:rsidP="00682F5C">
      <w:pPr>
        <w:pStyle w:val="NormalWeb"/>
        <w:spacing w:before="240" w:beforeAutospacing="0" w:after="240" w:afterAutospacing="0"/>
        <w:rPr>
          <w:b/>
          <w:bCs/>
        </w:rPr>
      </w:pPr>
      <w:r w:rsidRPr="00F656FB">
        <w:rPr>
          <w:b/>
          <w:bCs/>
        </w:rPr>
        <w:t>Student Authentication and Verification</w:t>
      </w:r>
    </w:p>
    <w:p w14:paraId="6834691E" w14:textId="77777777" w:rsidR="00682F5C" w:rsidRDefault="00682F5C" w:rsidP="00F656FB">
      <w:pPr>
        <w:pStyle w:val="NormalWeb"/>
        <w:spacing w:before="0" w:beforeAutospacing="0" w:after="0" w:afterAutospacing="0"/>
        <w:jc w:val="both"/>
      </w:pPr>
      <w:r w:rsidRPr="00F656FB">
        <w:t>The University of Connecticut is required to verify the identity of students who participate in online courses and to establish that students who register in an online course are the same students who participate in and complete the course activities and assessments and receive academic credit. Verification and authentication of student identity in this course will include</w:t>
      </w:r>
      <w:r w:rsidR="00F656FB" w:rsidRPr="00F656FB">
        <w:t xml:space="preserve"> secure access to the learning management system using your unique UConn NetID and password along with plagiarism analysis.</w:t>
      </w:r>
    </w:p>
    <w:p w14:paraId="3DB1A3E0" w14:textId="77777777" w:rsidR="00BE336E" w:rsidRPr="00F656FB" w:rsidRDefault="00F656FB" w:rsidP="00F656FB">
      <w:pPr>
        <w:pStyle w:val="Heading3"/>
        <w:jc w:val="center"/>
        <w:rPr>
          <w:rFonts w:ascii="Times New Roman" w:eastAsia="Times New Roman" w:hAnsi="Times New Roman" w:cs="Times New Roman"/>
          <w:bCs w:val="0"/>
          <w:color w:val="0070C0"/>
          <w:spacing w:val="-2"/>
        </w:rPr>
      </w:pPr>
      <w:r w:rsidRPr="00F656FB">
        <w:rPr>
          <w:rFonts w:ascii="Times New Roman" w:eastAsia="Times New Roman" w:hAnsi="Times New Roman" w:cs="Times New Roman"/>
          <w:bCs w:val="0"/>
          <w:color w:val="0070C0"/>
          <w:spacing w:val="-2"/>
        </w:rPr>
        <w:t>How to Succeed in this Course</w:t>
      </w:r>
    </w:p>
    <w:p w14:paraId="62E8AB81" w14:textId="77777777" w:rsidR="00682F5C" w:rsidRDefault="00682F5C" w:rsidP="00682F5C"/>
    <w:p w14:paraId="1308599E" w14:textId="77777777" w:rsidR="00F656FB" w:rsidRPr="00682F5C" w:rsidRDefault="00F656FB" w:rsidP="00682F5C"/>
    <w:p w14:paraId="4262CF80" w14:textId="77777777" w:rsidR="00BE336E" w:rsidRDefault="00BE336E" w:rsidP="00BE336E">
      <w:pPr>
        <w:tabs>
          <w:tab w:val="left" w:pos="-720"/>
          <w:tab w:val="left" w:pos="720"/>
          <w:tab w:val="left" w:pos="1260"/>
        </w:tabs>
        <w:suppressAutoHyphens/>
        <w:ind w:left="1260" w:hanging="1260"/>
        <w:rPr>
          <w:b/>
          <w:spacing w:val="-2"/>
        </w:rPr>
      </w:pPr>
      <w:r w:rsidRPr="00F16676">
        <w:rPr>
          <w:b/>
          <w:spacing w:val="-2"/>
        </w:rPr>
        <w:t>Use of Email</w:t>
      </w:r>
    </w:p>
    <w:p w14:paraId="63BF37D1" w14:textId="77777777" w:rsidR="002879D6" w:rsidRPr="00F16676" w:rsidRDefault="002879D6" w:rsidP="00BE336E">
      <w:pPr>
        <w:tabs>
          <w:tab w:val="left" w:pos="-720"/>
          <w:tab w:val="left" w:pos="720"/>
          <w:tab w:val="left" w:pos="1260"/>
        </w:tabs>
        <w:suppressAutoHyphens/>
        <w:ind w:left="1260" w:hanging="1260"/>
        <w:rPr>
          <w:b/>
          <w:spacing w:val="-2"/>
        </w:rPr>
      </w:pPr>
    </w:p>
    <w:p w14:paraId="39CD305B" w14:textId="77777777" w:rsidR="00BE336E" w:rsidRPr="00F16676" w:rsidRDefault="00BE336E" w:rsidP="00BE336E">
      <w:pPr>
        <w:tabs>
          <w:tab w:val="left" w:pos="-720"/>
          <w:tab w:val="left" w:pos="0"/>
          <w:tab w:val="left" w:pos="720"/>
        </w:tabs>
        <w:suppressAutoHyphens/>
        <w:jc w:val="both"/>
        <w:rPr>
          <w:spacing w:val="-2"/>
        </w:rPr>
      </w:pPr>
      <w:r w:rsidRPr="00F16676">
        <w:rPr>
          <w:spacing w:val="-2"/>
        </w:rPr>
        <w:t xml:space="preserve">Feel free to use email to ask questions and make comments. </w:t>
      </w:r>
      <w:r w:rsidRPr="00F16676">
        <w:t xml:space="preserve"> </w:t>
      </w:r>
      <w:r>
        <w:t xml:space="preserve">I will communicate with the class </w:t>
      </w:r>
      <w:r w:rsidR="002879D6">
        <w:t xml:space="preserve">via </w:t>
      </w:r>
      <w:proofErr w:type="spellStart"/>
      <w:r w:rsidR="002879D6">
        <w:t>HuskyCT</w:t>
      </w:r>
      <w:proofErr w:type="spellEnd"/>
      <w:r w:rsidR="002879D6">
        <w:t xml:space="preserve"> (Announcements)</w:t>
      </w:r>
      <w:r>
        <w:t>; this material will be a part of the class material an</w:t>
      </w:r>
      <w:r w:rsidR="002879D6">
        <w:t xml:space="preserve">d </w:t>
      </w:r>
      <w:r w:rsidR="002879D6" w:rsidRPr="002879D6">
        <w:rPr>
          <w:b/>
          <w:i/>
          <w:u w:val="single"/>
        </w:rPr>
        <w:t>MUST</w:t>
      </w:r>
      <w:r w:rsidR="002879D6">
        <w:t xml:space="preserve"> </w:t>
      </w:r>
      <w:r>
        <w:t xml:space="preserve">be accessed by the student. Often, this will take the form of de-identifying an email questions and response of general interest. </w:t>
      </w:r>
    </w:p>
    <w:p w14:paraId="0FC4EE53" w14:textId="77777777" w:rsidR="00BE336E" w:rsidRPr="00F16676" w:rsidRDefault="00BE336E" w:rsidP="00BE336E"/>
    <w:p w14:paraId="10F7A2C6" w14:textId="77777777" w:rsidR="002879D6" w:rsidRDefault="002879D6" w:rsidP="002879D6">
      <w:pPr>
        <w:tabs>
          <w:tab w:val="left" w:pos="720"/>
        </w:tabs>
        <w:jc w:val="both"/>
        <w:rPr>
          <w:b/>
        </w:rPr>
      </w:pPr>
      <w:r>
        <w:rPr>
          <w:b/>
        </w:rPr>
        <w:t>Miscellaneous</w:t>
      </w:r>
    </w:p>
    <w:p w14:paraId="072C3763" w14:textId="77777777" w:rsidR="002879D6" w:rsidRDefault="002879D6" w:rsidP="002879D6">
      <w:pPr>
        <w:tabs>
          <w:tab w:val="left" w:pos="720"/>
        </w:tabs>
        <w:jc w:val="both"/>
        <w:rPr>
          <w:b/>
        </w:rPr>
      </w:pPr>
    </w:p>
    <w:p w14:paraId="46557FF2" w14:textId="77777777" w:rsidR="002879D6" w:rsidRDefault="002879D6" w:rsidP="002879D6">
      <w:pPr>
        <w:tabs>
          <w:tab w:val="left" w:pos="720"/>
        </w:tabs>
        <w:jc w:val="both"/>
      </w:pPr>
      <w:r w:rsidRPr="00FF41FC">
        <w:t xml:space="preserve">Students are expected to practice writing out the concepts we study to gain experience and understanding. This includes editing and revising along with outside research of the topics. </w:t>
      </w:r>
      <w:r>
        <w:t>This should be done daily since a little bit each day keeps the topics in your mind and continues your progress in being able to express yourself. As little as 20 minutes a day on writing has proven (among prior students) to make a significant impact. Please do NOT wait until the end to work on your understanding and expression!</w:t>
      </w:r>
    </w:p>
    <w:p w14:paraId="591A3C7B" w14:textId="77777777" w:rsidR="002879D6" w:rsidRDefault="002879D6" w:rsidP="002879D6">
      <w:pPr>
        <w:tabs>
          <w:tab w:val="left" w:pos="720"/>
        </w:tabs>
        <w:jc w:val="both"/>
      </w:pPr>
    </w:p>
    <w:p w14:paraId="5E8F2528" w14:textId="77777777" w:rsidR="002879D6" w:rsidRDefault="002879D6" w:rsidP="002879D6">
      <w:pPr>
        <w:tabs>
          <w:tab w:val="left" w:pos="720"/>
        </w:tabs>
        <w:jc w:val="both"/>
      </w:pPr>
      <w:r>
        <w:t>If you have any issues with the schedule, the material, the method of instruction, or any other aspect of this class, the expectation is that you make those issues known to the instructor as soon as possible. This includes not being able to attend (access) class meetings or meet deadlines.</w:t>
      </w:r>
    </w:p>
    <w:p w14:paraId="34914DA4" w14:textId="77777777" w:rsidR="002879D6" w:rsidRDefault="002879D6" w:rsidP="002879D6">
      <w:pPr>
        <w:tabs>
          <w:tab w:val="left" w:pos="720"/>
        </w:tabs>
        <w:jc w:val="both"/>
      </w:pPr>
    </w:p>
    <w:p w14:paraId="455C6BD0" w14:textId="77777777" w:rsidR="002879D6" w:rsidRDefault="002879D6" w:rsidP="002879D6">
      <w:pPr>
        <w:tabs>
          <w:tab w:val="left" w:pos="720"/>
        </w:tabs>
        <w:jc w:val="both"/>
      </w:pPr>
      <w:r>
        <w:t xml:space="preserve">This syllabus represents the intended structure of this class but the instructor reserves the right to adapt and change this structure depending on the needs and direction of the class. </w:t>
      </w:r>
    </w:p>
    <w:p w14:paraId="05A0DF3C" w14:textId="77777777" w:rsidR="002879D6" w:rsidRDefault="002879D6" w:rsidP="002879D6">
      <w:pPr>
        <w:tabs>
          <w:tab w:val="left" w:pos="720"/>
        </w:tabs>
        <w:jc w:val="both"/>
        <w:rPr>
          <w:b/>
        </w:rPr>
      </w:pPr>
    </w:p>
    <w:p w14:paraId="07A0BE04" w14:textId="77777777" w:rsidR="002879D6" w:rsidRDefault="002879D6" w:rsidP="002879D6">
      <w:pPr>
        <w:tabs>
          <w:tab w:val="left" w:pos="720"/>
        </w:tabs>
        <w:jc w:val="both"/>
        <w:rPr>
          <w:b/>
        </w:rPr>
      </w:pPr>
      <w:r>
        <w:rPr>
          <w:b/>
        </w:rPr>
        <w:t>Class Participation</w:t>
      </w:r>
    </w:p>
    <w:p w14:paraId="3CA6624A" w14:textId="77777777" w:rsidR="002879D6" w:rsidRDefault="002879D6" w:rsidP="002879D6">
      <w:pPr>
        <w:tabs>
          <w:tab w:val="left" w:pos="720"/>
        </w:tabs>
        <w:jc w:val="both"/>
      </w:pPr>
    </w:p>
    <w:p w14:paraId="56158B9F" w14:textId="77777777" w:rsidR="002879D6" w:rsidRPr="00933CD3" w:rsidRDefault="002879D6" w:rsidP="002879D6">
      <w:pPr>
        <w:tabs>
          <w:tab w:val="left" w:pos="720"/>
        </w:tabs>
        <w:jc w:val="both"/>
      </w:pPr>
      <w:r>
        <w:t xml:space="preserve">Although there is no formal grade for participation, students are encouraged to ask questions and share their thoughts </w:t>
      </w:r>
      <w:r w:rsidRPr="00AB028C">
        <w:t>in class</w:t>
      </w:r>
      <w:r>
        <w:t xml:space="preserve">. This type of interaction helps me (the instructor) see where you (the students) are struggling so that I can direct my efforts to helping you. Indeed, conversations regarding this material will be beneficial to you in any venue; so, you are encouraged to discuss the class material with others in the class, those outside of the class, as well as with the instructor </w:t>
      </w:r>
      <w:r w:rsidRPr="00AB028C">
        <w:lastRenderedPageBreak/>
        <w:t>during class.</w:t>
      </w:r>
      <w:r>
        <w:t xml:space="preserve"> Please let me know if you have questions about the material and how it all connects to</w:t>
      </w:r>
      <w:r w:rsidR="00D95B6C">
        <w:t xml:space="preserve">gether. This should be done in class (preferred) or via email. </w:t>
      </w:r>
    </w:p>
    <w:p w14:paraId="139A2B54" w14:textId="77777777" w:rsidR="0051417E" w:rsidRPr="0086224D" w:rsidRDefault="0051417E" w:rsidP="0051417E">
      <w:pPr>
        <w:pStyle w:val="Heading3"/>
        <w:rPr>
          <w:rFonts w:ascii="Times New Roman" w:hAnsi="Times New Roman" w:cs="Times New Roman"/>
          <w:color w:val="auto"/>
        </w:rPr>
      </w:pPr>
      <w:r w:rsidRPr="0086224D">
        <w:rPr>
          <w:rFonts w:ascii="Times New Roman" w:hAnsi="Times New Roman" w:cs="Times New Roman"/>
          <w:color w:val="auto"/>
        </w:rPr>
        <w:t>Integrity of scholarship</w:t>
      </w:r>
    </w:p>
    <w:p w14:paraId="1C7D03D1" w14:textId="77777777" w:rsidR="002879D6" w:rsidRDefault="002879D6" w:rsidP="0051417E">
      <w:pPr>
        <w:tabs>
          <w:tab w:val="left" w:pos="720"/>
        </w:tabs>
        <w:jc w:val="both"/>
        <w:rPr>
          <w:i/>
          <w:iCs/>
        </w:rPr>
      </w:pPr>
    </w:p>
    <w:p w14:paraId="03083BA7" w14:textId="77777777" w:rsidR="0051417E" w:rsidRPr="00D7535E" w:rsidRDefault="0051417E" w:rsidP="0051417E">
      <w:pPr>
        <w:tabs>
          <w:tab w:val="left" w:pos="720"/>
        </w:tabs>
        <w:jc w:val="both"/>
        <w:rPr>
          <w:b/>
        </w:rPr>
      </w:pPr>
      <w:r w:rsidRPr="00115CA7">
        <w:rPr>
          <w:i/>
          <w:iCs/>
        </w:rPr>
        <w:t>Honesty in all academic work is expected of every student.  This means giving one’s own answers in all class work, quizzes, and examinations without help from any source not approved by the instructor. Written material is to be the student’s original composition.  Appropriate credit must be given for outside sources from which ideas, language, or quotations are derived</w:t>
      </w:r>
      <w:r w:rsidRPr="00115CA7">
        <w:t>.</w:t>
      </w:r>
    </w:p>
    <w:p w14:paraId="6DE51729" w14:textId="77777777" w:rsidR="0051417E" w:rsidRDefault="0051417E" w:rsidP="0051417E">
      <w:pPr>
        <w:tabs>
          <w:tab w:val="left" w:pos="720"/>
        </w:tabs>
        <w:jc w:val="both"/>
      </w:pPr>
    </w:p>
    <w:p w14:paraId="08B66128" w14:textId="77777777" w:rsidR="0051417E" w:rsidRDefault="0051417E" w:rsidP="0051417E">
      <w:pPr>
        <w:tabs>
          <w:tab w:val="left" w:pos="720"/>
        </w:tabs>
        <w:jc w:val="both"/>
      </w:pPr>
      <w:r>
        <w:t xml:space="preserve">See the student code of conduct for specific parameters and punishments for violating this expectation. This policy will be STRICTLY enforced. </w:t>
      </w:r>
    </w:p>
    <w:p w14:paraId="57B9FD3E" w14:textId="77777777" w:rsidR="0051417E" w:rsidRDefault="0051417E" w:rsidP="0051417E">
      <w:pPr>
        <w:tabs>
          <w:tab w:val="left" w:pos="720"/>
        </w:tabs>
        <w:jc w:val="both"/>
      </w:pPr>
    </w:p>
    <w:p w14:paraId="153518D4" w14:textId="77777777" w:rsidR="002B25D8" w:rsidRDefault="002B25D8" w:rsidP="002B25D8">
      <w:pPr>
        <w:pStyle w:val="Heading3"/>
        <w:rPr>
          <w:rFonts w:ascii="Times New Roman" w:hAnsi="Times New Roman" w:cs="Times New Roman"/>
          <w:color w:val="auto"/>
        </w:rPr>
      </w:pPr>
      <w:r>
        <w:rPr>
          <w:rFonts w:ascii="Times New Roman" w:hAnsi="Times New Roman" w:cs="Times New Roman"/>
          <w:color w:val="auto"/>
        </w:rPr>
        <w:t>Helpful Links (especially the Writing Center – start writing immediately!):</w:t>
      </w:r>
    </w:p>
    <w:p w14:paraId="310646AC" w14:textId="77777777" w:rsidR="002B25D8" w:rsidRDefault="002B25D8" w:rsidP="002B25D8"/>
    <w:p w14:paraId="58D1FD2A" w14:textId="77777777" w:rsidR="002B25D8" w:rsidRPr="002B25D8" w:rsidRDefault="00000000" w:rsidP="002B25D8">
      <w:hyperlink r:id="rId118" w:history="1">
        <w:r w:rsidR="002B25D8" w:rsidRPr="002B25D8">
          <w:rPr>
            <w:rStyle w:val="Hyperlink"/>
            <w:rFonts w:ascii="Arial" w:hAnsi="Arial" w:cs="Arial"/>
            <w:color w:val="1155CC"/>
            <w:shd w:val="clear" w:color="auto" w:fill="FFFF00"/>
          </w:rPr>
          <w:t>Dean of Students Office</w:t>
        </w:r>
      </w:hyperlink>
      <w:r w:rsidR="002B25D8" w:rsidRPr="002B25D8">
        <w:rPr>
          <w:rFonts w:ascii="Arial" w:hAnsi="Arial" w:cs="Arial"/>
          <w:color w:val="000000"/>
          <w:shd w:val="clear" w:color="auto" w:fill="FFFF00"/>
        </w:rPr>
        <w:t xml:space="preserve">, </w:t>
      </w:r>
      <w:hyperlink r:id="rId119" w:history="1">
        <w:r w:rsidR="002B25D8" w:rsidRPr="002B25D8">
          <w:rPr>
            <w:rStyle w:val="Hyperlink"/>
            <w:rFonts w:ascii="Arial" w:hAnsi="Arial" w:cs="Arial"/>
            <w:color w:val="1155CC"/>
            <w:shd w:val="clear" w:color="auto" w:fill="FFFF00"/>
          </w:rPr>
          <w:t>Academic Achievement Center</w:t>
        </w:r>
      </w:hyperlink>
      <w:r w:rsidR="002B25D8" w:rsidRPr="002B25D8">
        <w:rPr>
          <w:rFonts w:ascii="Arial" w:hAnsi="Arial" w:cs="Arial"/>
          <w:color w:val="000000"/>
          <w:shd w:val="clear" w:color="auto" w:fill="FFFF00"/>
        </w:rPr>
        <w:t xml:space="preserve">, </w:t>
      </w:r>
      <w:hyperlink r:id="rId120" w:history="1">
        <w:r w:rsidR="002B25D8" w:rsidRPr="002B25D8">
          <w:rPr>
            <w:rStyle w:val="Hyperlink"/>
            <w:rFonts w:ascii="Arial" w:hAnsi="Arial" w:cs="Arial"/>
            <w:color w:val="1155CC"/>
            <w:shd w:val="clear" w:color="auto" w:fill="FFFF00"/>
          </w:rPr>
          <w:t>Writing  Center</w:t>
        </w:r>
      </w:hyperlink>
      <w:r w:rsidR="002B25D8" w:rsidRPr="002B25D8">
        <w:rPr>
          <w:rFonts w:ascii="Arial" w:hAnsi="Arial" w:cs="Arial"/>
          <w:color w:val="000000"/>
          <w:shd w:val="clear" w:color="auto" w:fill="FFFF00"/>
        </w:rPr>
        <w:t xml:space="preserve">, </w:t>
      </w:r>
      <w:hyperlink r:id="rId121" w:history="1">
        <w:r w:rsidR="002B25D8" w:rsidRPr="002B25D8">
          <w:rPr>
            <w:rStyle w:val="Hyperlink"/>
            <w:rFonts w:ascii="Arial" w:hAnsi="Arial" w:cs="Arial"/>
            <w:color w:val="1155CC"/>
            <w:shd w:val="clear" w:color="auto" w:fill="FFFF00"/>
          </w:rPr>
          <w:t>Quantitative Learning Center</w:t>
        </w:r>
      </w:hyperlink>
      <w:r w:rsidR="002B25D8" w:rsidRPr="002B25D8">
        <w:rPr>
          <w:rFonts w:ascii="Arial" w:hAnsi="Arial" w:cs="Arial"/>
          <w:color w:val="000000"/>
          <w:shd w:val="clear" w:color="auto" w:fill="FFFF00"/>
        </w:rPr>
        <w:t xml:space="preserve">, </w:t>
      </w:r>
      <w:hyperlink r:id="rId122" w:history="1">
        <w:r w:rsidR="002B25D8" w:rsidRPr="002B25D8">
          <w:rPr>
            <w:rStyle w:val="Hyperlink"/>
            <w:rFonts w:ascii="Arial" w:hAnsi="Arial" w:cs="Arial"/>
            <w:color w:val="1155CC"/>
            <w:shd w:val="clear" w:color="auto" w:fill="FFFF00"/>
          </w:rPr>
          <w:t>Center for Students with Disabilities</w:t>
        </w:r>
      </w:hyperlink>
      <w:r w:rsidR="002B25D8" w:rsidRPr="002B25D8">
        <w:rPr>
          <w:rFonts w:ascii="Arial" w:hAnsi="Arial" w:cs="Arial"/>
          <w:color w:val="000000"/>
          <w:shd w:val="clear" w:color="auto" w:fill="FFFF00"/>
        </w:rPr>
        <w:t xml:space="preserve">, </w:t>
      </w:r>
      <w:hyperlink r:id="rId123" w:history="1">
        <w:r w:rsidR="002B25D8" w:rsidRPr="002B25D8">
          <w:rPr>
            <w:rStyle w:val="Hyperlink"/>
            <w:rFonts w:ascii="Arial" w:hAnsi="Arial" w:cs="Arial"/>
            <w:color w:val="1155CC"/>
            <w:shd w:val="clear" w:color="auto" w:fill="FFFF00"/>
          </w:rPr>
          <w:t>Title IX Office</w:t>
        </w:r>
      </w:hyperlink>
      <w:r w:rsidR="002B25D8" w:rsidRPr="002B25D8">
        <w:rPr>
          <w:rFonts w:ascii="Arial" w:hAnsi="Arial" w:cs="Arial"/>
          <w:color w:val="000000"/>
          <w:shd w:val="clear" w:color="auto" w:fill="FFFF00"/>
        </w:rPr>
        <w:t xml:space="preserve">, </w:t>
      </w:r>
      <w:hyperlink r:id="rId124" w:history="1">
        <w:r w:rsidR="002B25D8" w:rsidRPr="002B25D8">
          <w:rPr>
            <w:rStyle w:val="Hyperlink"/>
            <w:rFonts w:ascii="Arial" w:hAnsi="Arial" w:cs="Arial"/>
            <w:color w:val="1155CC"/>
            <w:shd w:val="clear" w:color="auto" w:fill="FFFF00"/>
          </w:rPr>
          <w:t>Student Health and Wellness -- Mental Health</w:t>
        </w:r>
      </w:hyperlink>
    </w:p>
    <w:p w14:paraId="0AEA1572" w14:textId="77777777" w:rsidR="0051417E" w:rsidRDefault="0051417E" w:rsidP="002B25D8">
      <w:pPr>
        <w:tabs>
          <w:tab w:val="left" w:pos="720"/>
        </w:tabs>
        <w:jc w:val="both"/>
      </w:pPr>
    </w:p>
    <w:p w14:paraId="51455A14" w14:textId="77777777" w:rsidR="002B25D8" w:rsidRDefault="002B25D8" w:rsidP="002B25D8">
      <w:pPr>
        <w:tabs>
          <w:tab w:val="left" w:pos="720"/>
        </w:tabs>
        <w:jc w:val="both"/>
      </w:pPr>
    </w:p>
    <w:p w14:paraId="6C9D9CC9" w14:textId="77777777" w:rsidR="002B25D8" w:rsidRPr="002B25D8" w:rsidRDefault="002B25D8" w:rsidP="002B25D8">
      <w:pPr>
        <w:pStyle w:val="Heading3"/>
        <w:jc w:val="center"/>
        <w:rPr>
          <w:rFonts w:ascii="Times New Roman" w:eastAsia="Times New Roman" w:hAnsi="Times New Roman" w:cs="Times New Roman"/>
          <w:bCs w:val="0"/>
          <w:color w:val="0070C0"/>
          <w:spacing w:val="-2"/>
        </w:rPr>
      </w:pPr>
      <w:r w:rsidRPr="002B25D8">
        <w:rPr>
          <w:rFonts w:ascii="Times New Roman" w:eastAsia="Times New Roman" w:hAnsi="Times New Roman" w:cs="Times New Roman"/>
          <w:bCs w:val="0"/>
          <w:color w:val="0070C0"/>
          <w:spacing w:val="-2"/>
        </w:rPr>
        <w:t>Husky Study Groups </w:t>
      </w:r>
    </w:p>
    <w:p w14:paraId="7594BDF5" w14:textId="77777777" w:rsidR="002B25D8" w:rsidRDefault="002B25D8" w:rsidP="002B25D8">
      <w:pPr>
        <w:pStyle w:val="NormalWeb"/>
        <w:spacing w:before="240" w:beforeAutospacing="0" w:after="240" w:afterAutospacing="0"/>
        <w:jc w:val="both"/>
      </w:pPr>
      <w:r w:rsidRPr="002B25D8">
        <w:t>Are you interested in forming a study group with other students in the class?  There is a study group application in Nexus that can help you get started. Feel free to share this</w:t>
      </w:r>
      <w:hyperlink r:id="rId125" w:history="1">
        <w:r w:rsidRPr="002B25D8">
          <w:t xml:space="preserve"> video</w:t>
        </w:r>
      </w:hyperlink>
      <w:r w:rsidRPr="002B25D8">
        <w:t xml:space="preserve"> with students and send them</w:t>
      </w:r>
      <w:hyperlink r:id="rId126" w:history="1">
        <w:r w:rsidRPr="002B25D8">
          <w:t xml:space="preserve"> here</w:t>
        </w:r>
      </w:hyperlink>
      <w:r w:rsidRPr="002B25D8">
        <w:t xml:space="preserve"> (</w:t>
      </w:r>
      <w:hyperlink r:id="rId127" w:history="1">
        <w:r w:rsidRPr="002B25D8">
          <w:rPr>
            <w:rStyle w:val="IntenseQuoteChar"/>
          </w:rPr>
          <w:t>https://nexus.uconn.edu/secure_per/studygroups/index.php</w:t>
        </w:r>
      </w:hyperlink>
      <w:r w:rsidRPr="002B25D8">
        <w:t>) for more information.</w:t>
      </w:r>
    </w:p>
    <w:p w14:paraId="6648526B" w14:textId="77777777" w:rsidR="002B25D8" w:rsidRDefault="002B25D8" w:rsidP="002B25D8"/>
    <w:p w14:paraId="7F8EBACB" w14:textId="77777777" w:rsidR="002B25D8" w:rsidRPr="002B25D8" w:rsidRDefault="002B25D8" w:rsidP="002B25D8">
      <w:pPr>
        <w:pStyle w:val="Heading3"/>
        <w:jc w:val="center"/>
        <w:rPr>
          <w:rFonts w:ascii="Times New Roman" w:eastAsia="Times New Roman" w:hAnsi="Times New Roman" w:cs="Times New Roman"/>
          <w:bCs w:val="0"/>
          <w:color w:val="0070C0"/>
          <w:spacing w:val="-2"/>
        </w:rPr>
      </w:pPr>
      <w:r w:rsidRPr="002B25D8">
        <w:rPr>
          <w:rFonts w:ascii="Times New Roman" w:eastAsia="Times New Roman" w:hAnsi="Times New Roman" w:cs="Times New Roman"/>
          <w:bCs w:val="0"/>
          <w:color w:val="0070C0"/>
          <w:spacing w:val="-2"/>
        </w:rPr>
        <w:t>Resources for Students Experiencing Distress</w:t>
      </w:r>
    </w:p>
    <w:p w14:paraId="21A0FB7A" w14:textId="77777777" w:rsidR="002B25D8" w:rsidRDefault="002B25D8" w:rsidP="002B25D8">
      <w:pPr>
        <w:pStyle w:val="NormalWeb"/>
        <w:spacing w:before="240" w:beforeAutospacing="0" w:after="240" w:afterAutospacing="0"/>
        <w:jc w:val="both"/>
      </w:pPr>
      <w:r w:rsidRPr="002B25D8">
        <w:t>The University of Connecticut is committed to supporting students in their mental health, their psychological and social well-being, and their connection to their academic experience and overall wellness. The university believes that academic, personal, and professional development can flourish only when each member of our community is assured equitable access to mental health services. The university aims to make access to mental health attainable while fostering a community reflecting equity and diversity and understands that good mental health may lead to personal and professional growth, greater self-awareness, increased social engagement, enhanced academic success, and campus and community involvement. </w:t>
      </w:r>
    </w:p>
    <w:p w14:paraId="37DC495E" w14:textId="77777777" w:rsidR="002B25D8" w:rsidRPr="002B25D8" w:rsidRDefault="002B25D8" w:rsidP="002B25D8">
      <w:pPr>
        <w:pStyle w:val="NormalWeb"/>
        <w:spacing w:before="240" w:beforeAutospacing="0" w:after="240" w:afterAutospacing="0"/>
        <w:jc w:val="both"/>
      </w:pPr>
      <w:r w:rsidRPr="002B25D8">
        <w:rPr>
          <w:color w:val="000000"/>
        </w:rPr>
        <w:t>Students who feel they may benefit from speaking with a mental health professional can find support and resources through the</w:t>
      </w:r>
      <w:hyperlink r:id="rId128" w:history="1">
        <w:r w:rsidRPr="002B25D8">
          <w:rPr>
            <w:rStyle w:val="Hyperlink"/>
            <w:color w:val="000000"/>
          </w:rPr>
          <w:t xml:space="preserve"> </w:t>
        </w:r>
        <w:r w:rsidRPr="002B25D8">
          <w:rPr>
            <w:rStyle w:val="Hyperlink"/>
            <w:b/>
            <w:bCs/>
            <w:color w:val="4F81BD"/>
          </w:rPr>
          <w:t>Student Health and Wellness-Mental Health</w:t>
        </w:r>
      </w:hyperlink>
      <w:r w:rsidRPr="002B25D8">
        <w:rPr>
          <w:color w:val="1155CC"/>
          <w:u w:val="single"/>
        </w:rPr>
        <w:t xml:space="preserve"> </w:t>
      </w:r>
      <w:r w:rsidRPr="002B25D8">
        <w:rPr>
          <w:color w:val="000000"/>
        </w:rPr>
        <w:t>(</w:t>
      </w:r>
      <w:proofErr w:type="spellStart"/>
      <w:r w:rsidRPr="002B25D8">
        <w:rPr>
          <w:color w:val="000000"/>
        </w:rPr>
        <w:t>SHaW</w:t>
      </w:r>
      <w:proofErr w:type="spellEnd"/>
      <w:r w:rsidRPr="002B25D8">
        <w:rPr>
          <w:color w:val="000000"/>
        </w:rPr>
        <w:t xml:space="preserve">-MH) office. Through </w:t>
      </w:r>
      <w:proofErr w:type="spellStart"/>
      <w:r w:rsidRPr="002B25D8">
        <w:rPr>
          <w:color w:val="000000"/>
        </w:rPr>
        <w:t>SHaW</w:t>
      </w:r>
      <w:proofErr w:type="spellEnd"/>
      <w:r w:rsidRPr="002B25D8">
        <w:rPr>
          <w:color w:val="000000"/>
        </w:rPr>
        <w:t>-MH, students can make an appointment with a mental health professional and engage in confidential conversations or seek recommendations or referrals for any mental health or psychological concern. </w:t>
      </w:r>
    </w:p>
    <w:p w14:paraId="18F77105" w14:textId="77777777" w:rsidR="002B25D8" w:rsidRPr="002B25D8" w:rsidRDefault="002B25D8" w:rsidP="002B25D8">
      <w:pPr>
        <w:pStyle w:val="NormalWeb"/>
        <w:spacing w:before="240" w:beforeAutospacing="0" w:after="240" w:afterAutospacing="0"/>
        <w:jc w:val="both"/>
      </w:pPr>
      <w:r w:rsidRPr="002B25D8">
        <w:rPr>
          <w:color w:val="000000"/>
        </w:rPr>
        <w:t xml:space="preserve">Mental health services are included as part of the university’s student health insurance plan and also partially funded through university fees. If you do not have UConn’s student health insurance plan, most major insurance plans are also accepted. Students can visit the </w:t>
      </w:r>
      <w:r w:rsidRPr="002B25D8">
        <w:rPr>
          <w:b/>
          <w:bCs/>
          <w:color w:val="000000"/>
        </w:rPr>
        <w:t xml:space="preserve">Student Health and Wellness-Mental Health located in Storrs on the main campus in the Arjona Building, 4th </w:t>
      </w:r>
      <w:r w:rsidRPr="002B25D8">
        <w:rPr>
          <w:b/>
          <w:bCs/>
          <w:color w:val="000000"/>
        </w:rPr>
        <w:lastRenderedPageBreak/>
        <w:t xml:space="preserve">Floor, </w:t>
      </w:r>
      <w:r w:rsidRPr="002B25D8">
        <w:rPr>
          <w:color w:val="000000"/>
        </w:rPr>
        <w:t xml:space="preserve">or contact the office at </w:t>
      </w:r>
      <w:r w:rsidRPr="002B25D8">
        <w:rPr>
          <w:b/>
          <w:bCs/>
          <w:color w:val="000000"/>
        </w:rPr>
        <w:t>(860) 486-4705, or</w:t>
      </w:r>
      <w:hyperlink r:id="rId129" w:history="1">
        <w:r w:rsidRPr="002B25D8">
          <w:rPr>
            <w:rStyle w:val="Hyperlink"/>
            <w:b/>
            <w:bCs/>
            <w:color w:val="000000"/>
          </w:rPr>
          <w:t xml:space="preserve"> </w:t>
        </w:r>
        <w:r w:rsidRPr="002B25D8">
          <w:rPr>
            <w:rStyle w:val="Hyperlink"/>
            <w:b/>
            <w:bCs/>
            <w:color w:val="4F81BD"/>
          </w:rPr>
          <w:t>https://studenthealth.uconn.edu</w:t>
        </w:r>
        <w:r w:rsidRPr="002B25D8">
          <w:rPr>
            <w:rStyle w:val="Hyperlink"/>
            <w:b/>
            <w:bCs/>
          </w:rPr>
          <w:t>/</w:t>
        </w:r>
      </w:hyperlink>
      <w:r w:rsidRPr="002B25D8">
        <w:rPr>
          <w:b/>
          <w:bCs/>
          <w:color w:val="000000"/>
        </w:rPr>
        <w:t xml:space="preserve"> </w:t>
      </w:r>
      <w:r w:rsidRPr="002B25D8">
        <w:rPr>
          <w:color w:val="000000"/>
        </w:rPr>
        <w:t>for services or questions</w:t>
      </w:r>
      <w:r w:rsidRPr="002B25D8">
        <w:rPr>
          <w:b/>
          <w:bCs/>
          <w:color w:val="000000"/>
        </w:rPr>
        <w:t>.</w:t>
      </w:r>
    </w:p>
    <w:p w14:paraId="67B7866F" w14:textId="77777777" w:rsidR="002B25D8" w:rsidRDefault="002B25D8" w:rsidP="002B25D8"/>
    <w:p w14:paraId="06AD4451" w14:textId="77777777" w:rsidR="002B25D8" w:rsidRPr="002B25D8" w:rsidRDefault="002B25D8" w:rsidP="002B25D8">
      <w:pPr>
        <w:pStyle w:val="Heading3"/>
        <w:jc w:val="center"/>
        <w:rPr>
          <w:rFonts w:ascii="Times New Roman" w:eastAsia="Times New Roman" w:hAnsi="Times New Roman" w:cs="Times New Roman"/>
          <w:bCs w:val="0"/>
          <w:color w:val="0070C0"/>
          <w:spacing w:val="-2"/>
        </w:rPr>
      </w:pPr>
      <w:r w:rsidRPr="002B25D8">
        <w:rPr>
          <w:rFonts w:ascii="Times New Roman" w:eastAsia="Times New Roman" w:hAnsi="Times New Roman" w:cs="Times New Roman"/>
          <w:bCs w:val="0"/>
          <w:color w:val="0070C0"/>
          <w:spacing w:val="-2"/>
        </w:rPr>
        <w:t>Accommodations for Illness or Extended Absences </w:t>
      </w:r>
    </w:p>
    <w:p w14:paraId="402291CC" w14:textId="77777777" w:rsidR="002B25D8" w:rsidRDefault="002B25D8" w:rsidP="002B25D8"/>
    <w:p w14:paraId="094005B2" w14:textId="77777777" w:rsidR="002B25D8" w:rsidRPr="002B25D8" w:rsidRDefault="002B25D8" w:rsidP="002B25D8">
      <w:pPr>
        <w:pStyle w:val="NormalWeb"/>
        <w:spacing w:before="240" w:beforeAutospacing="0" w:after="240" w:afterAutospacing="0"/>
        <w:jc w:val="both"/>
      </w:pPr>
      <w:r w:rsidRPr="002B25D8">
        <w:rPr>
          <w:color w:val="000000"/>
        </w:rPr>
        <w:t>Please stay home if you are feeling ill and please go home if you are in class and start to feel ill.  If illness prevents you from attending class, it is your responsibility to notify your instructor as soon as possible. You do not need to disclose the nature of your illness, however, you will need to work with your instructor to determine how you will complete coursework during your absence.</w:t>
      </w:r>
    </w:p>
    <w:p w14:paraId="615C0AFB" w14:textId="6A3CBC42" w:rsidR="002B25D8" w:rsidRDefault="002B25D8" w:rsidP="00D676BA">
      <w:pPr>
        <w:pStyle w:val="NormalWeb"/>
        <w:spacing w:before="240" w:beforeAutospacing="0" w:after="240" w:afterAutospacing="0"/>
        <w:jc w:val="both"/>
        <w:rPr>
          <w:rStyle w:val="Hyperlink"/>
          <w:color w:val="4F81BD"/>
          <w:shd w:val="clear" w:color="auto" w:fill="FFFF00"/>
        </w:rPr>
      </w:pPr>
      <w:r w:rsidRPr="002B25D8">
        <w:rPr>
          <w:color w:val="000000"/>
        </w:rPr>
        <w:t xml:space="preserve">If life circumstances are affecting your ability to focus on courses and your UConn experience, students can email the Dean of Students at </w:t>
      </w:r>
      <w:r w:rsidRPr="002B25D8">
        <w:rPr>
          <w:color w:val="4F81BD"/>
        </w:rPr>
        <w:t>dos@uconn.edu</w:t>
      </w:r>
      <w:r w:rsidRPr="002B25D8">
        <w:rPr>
          <w:color w:val="000000"/>
        </w:rPr>
        <w:t xml:space="preserve"> to request support.  Regional campus students should email the Student Services staff at their home campus to request support and faculty notification.</w:t>
      </w:r>
      <w:r w:rsidR="00D676BA">
        <w:rPr>
          <w:rStyle w:val="Hyperlink"/>
          <w:color w:val="4F81BD"/>
          <w:shd w:val="clear" w:color="auto" w:fill="FFFF00"/>
        </w:rPr>
        <w:t xml:space="preserve"> </w:t>
      </w:r>
    </w:p>
    <w:p w14:paraId="231E2CE1" w14:textId="77777777" w:rsidR="003A2587" w:rsidRPr="002B25D8" w:rsidRDefault="003A2587" w:rsidP="002B25D8">
      <w:pPr>
        <w:pStyle w:val="NormalWeb"/>
        <w:spacing w:before="240" w:beforeAutospacing="0" w:after="240" w:afterAutospacing="0"/>
        <w:jc w:val="both"/>
      </w:pPr>
    </w:p>
    <w:p w14:paraId="57AC8A94" w14:textId="77777777" w:rsidR="002B25D8" w:rsidRDefault="002B25D8"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Classroom/Virtual Classroom Guidelines</w:t>
      </w:r>
    </w:p>
    <w:p w14:paraId="114D3D9D" w14:textId="77777777" w:rsidR="008C2090" w:rsidRPr="008C2090" w:rsidRDefault="008C2090" w:rsidP="008C2090"/>
    <w:p w14:paraId="5B416E73" w14:textId="77777777" w:rsidR="009163DF" w:rsidRPr="009163DF" w:rsidRDefault="009163DF" w:rsidP="008C2090">
      <w:pPr>
        <w:jc w:val="both"/>
      </w:pPr>
      <w:r>
        <w:t xml:space="preserve">Students </w:t>
      </w:r>
      <w:r w:rsidR="00B825EB">
        <w:t xml:space="preserve">are expected to treat </w:t>
      </w:r>
      <w:proofErr w:type="spellStart"/>
      <w:r w:rsidR="00B825EB">
        <w:t>HuskyCT</w:t>
      </w:r>
      <w:proofErr w:type="spellEnd"/>
      <w:r w:rsidR="00B825EB">
        <w:t xml:space="preserve"> as our classroom, checking in often, setting alerts for new posts, accessing material posted (lectures and content), </w:t>
      </w:r>
      <w:r w:rsidR="008C2090">
        <w:t>monitoring due dates, and submitting assignments. I will try to post consistently and allow appropriate time for accessing the material. If students have questions or concerns, they should</w:t>
      </w:r>
      <w:r w:rsidR="00D95B6C">
        <w:t xml:space="preserve"> ask in class or</w:t>
      </w:r>
      <w:r w:rsidR="008C2090">
        <w:t xml:space="preserve"> reach out via email. </w:t>
      </w:r>
    </w:p>
    <w:p w14:paraId="78371761" w14:textId="77777777" w:rsidR="00F21AFC" w:rsidRDefault="00F21AFC" w:rsidP="00F21AFC"/>
    <w:p w14:paraId="7488C9C3" w14:textId="77777777" w:rsidR="00F21AFC" w:rsidRPr="00F21AFC" w:rsidRDefault="00F21AFC" w:rsidP="00F21AFC"/>
    <w:p w14:paraId="3EB142D7" w14:textId="77777777" w:rsidR="002B25D8" w:rsidRDefault="002B25D8"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Student Responsibilities and Resources</w:t>
      </w:r>
    </w:p>
    <w:p w14:paraId="315DF578" w14:textId="77777777" w:rsidR="00F21AFC" w:rsidRDefault="00F21AFC" w:rsidP="00F21AFC"/>
    <w:p w14:paraId="7C9EBB61" w14:textId="77777777" w:rsidR="00F21AFC" w:rsidRPr="00F21AFC" w:rsidRDefault="00F21AFC" w:rsidP="00F21AFC">
      <w:pPr>
        <w:pStyle w:val="NormalWeb"/>
        <w:spacing w:before="0" w:beforeAutospacing="0" w:after="0" w:afterAutospacing="0"/>
        <w:jc w:val="both"/>
      </w:pPr>
      <w:r w:rsidRPr="00F21AFC">
        <w:rPr>
          <w:color w:val="000000"/>
          <w:shd w:val="clear" w:color="auto" w:fill="FFFFFF"/>
        </w:rPr>
        <w:t xml:space="preserve">As a member of the University of Connecticut student community, you are held to certain standards and academic policies. In addition, there are numerous resources available to help you succeed in your academic work. Review these important </w:t>
      </w:r>
      <w:hyperlink r:id="rId130" w:anchor="POL" w:history="1">
        <w:r w:rsidRPr="00F21AFC">
          <w:rPr>
            <w:rStyle w:val="Hyperlink"/>
            <w:color w:val="1155CC"/>
            <w:shd w:val="clear" w:color="auto" w:fill="FFFFFF"/>
          </w:rPr>
          <w:t>standards, policies and resources</w:t>
        </w:r>
      </w:hyperlink>
      <w:r w:rsidRPr="00F21AFC">
        <w:rPr>
          <w:color w:val="000000"/>
          <w:shd w:val="clear" w:color="auto" w:fill="FFFFFF"/>
        </w:rPr>
        <w:t>, which include:</w:t>
      </w:r>
    </w:p>
    <w:p w14:paraId="708780AE" w14:textId="77777777" w:rsidR="00F21AFC" w:rsidRPr="00F21AFC" w:rsidRDefault="00F21AFC" w:rsidP="00F21AFC">
      <w:pPr>
        <w:jc w:val="both"/>
      </w:pPr>
    </w:p>
    <w:p w14:paraId="19608A93"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The Student Code</w:t>
      </w:r>
    </w:p>
    <w:p w14:paraId="27B0EA84" w14:textId="77777777" w:rsidR="00F21AFC" w:rsidRPr="00F21AFC" w:rsidRDefault="00F21AFC" w:rsidP="00F21AFC">
      <w:pPr>
        <w:pStyle w:val="NormalWeb"/>
        <w:numPr>
          <w:ilvl w:val="1"/>
          <w:numId w:val="21"/>
        </w:numPr>
        <w:spacing w:before="0" w:beforeAutospacing="0" w:after="0" w:afterAutospacing="0"/>
        <w:jc w:val="both"/>
        <w:textAlignment w:val="baseline"/>
        <w:rPr>
          <w:color w:val="000000"/>
        </w:rPr>
      </w:pPr>
      <w:r w:rsidRPr="00F21AFC">
        <w:rPr>
          <w:color w:val="000000"/>
          <w:shd w:val="clear" w:color="auto" w:fill="FFFFFF"/>
        </w:rPr>
        <w:t>Academic Integrity</w:t>
      </w:r>
    </w:p>
    <w:p w14:paraId="49219DDF" w14:textId="77777777" w:rsidR="00F21AFC" w:rsidRPr="00F21AFC" w:rsidRDefault="00F21AFC" w:rsidP="00F21AFC">
      <w:pPr>
        <w:pStyle w:val="NormalWeb"/>
        <w:numPr>
          <w:ilvl w:val="1"/>
          <w:numId w:val="21"/>
        </w:numPr>
        <w:spacing w:before="0" w:beforeAutospacing="0" w:after="0" w:afterAutospacing="0"/>
        <w:jc w:val="both"/>
        <w:textAlignment w:val="baseline"/>
        <w:rPr>
          <w:color w:val="000000"/>
        </w:rPr>
      </w:pPr>
      <w:r w:rsidRPr="00F21AFC">
        <w:rPr>
          <w:color w:val="000000"/>
          <w:shd w:val="clear" w:color="auto" w:fill="FFFFFF"/>
        </w:rPr>
        <w:t>Resources on Avoiding Cheating and Plagiarism</w:t>
      </w:r>
    </w:p>
    <w:p w14:paraId="29B25EA3"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Copyrighted Materials</w:t>
      </w:r>
    </w:p>
    <w:p w14:paraId="3AE558E6"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Credit Hours and Workload</w:t>
      </w:r>
    </w:p>
    <w:p w14:paraId="0B90468D"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Netiquette and Communication</w:t>
      </w:r>
    </w:p>
    <w:p w14:paraId="38EF3E47"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Adding or Dropping a Course</w:t>
      </w:r>
    </w:p>
    <w:p w14:paraId="4D350654"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Academic Calendar</w:t>
      </w:r>
    </w:p>
    <w:p w14:paraId="0640AADF"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rPr>
        <w:t>Policy Against Discrimination, Harassment and Inappropriate Romantic Relationships</w:t>
      </w:r>
    </w:p>
    <w:p w14:paraId="79E7E521"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rPr>
        <w:t>Sexual Assault Reporting Policy</w:t>
      </w:r>
    </w:p>
    <w:p w14:paraId="504E2510" w14:textId="77777777" w:rsidR="00F21AFC" w:rsidRDefault="00F21AFC" w:rsidP="00F21AFC"/>
    <w:p w14:paraId="60F0BD3D" w14:textId="77777777" w:rsidR="00F21AFC" w:rsidRPr="00F21AFC" w:rsidRDefault="00F21AFC"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Students with Disabilities</w:t>
      </w:r>
    </w:p>
    <w:p w14:paraId="0E98B29E" w14:textId="77777777" w:rsidR="00F21AFC" w:rsidRDefault="00F21AFC" w:rsidP="00F21AFC"/>
    <w:p w14:paraId="130908A1" w14:textId="77777777" w:rsidR="00F21AFC" w:rsidRPr="00F21AFC" w:rsidRDefault="00F21AFC" w:rsidP="00F21AFC">
      <w:pPr>
        <w:pStyle w:val="NormalWeb"/>
        <w:spacing w:before="0" w:beforeAutospacing="0" w:after="0" w:afterAutospacing="0"/>
        <w:jc w:val="both"/>
      </w:pPr>
      <w:r w:rsidRPr="00F21AFC">
        <w:rPr>
          <w:color w:val="000000"/>
        </w:rPr>
        <w:t xml:space="preserve">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t>
      </w:r>
      <w:r w:rsidRPr="00F21AFC">
        <w:rPr>
          <w:color w:val="000000"/>
        </w:rPr>
        <w:lastRenderedPageBreak/>
        <w:t>with Disabilities, Wilbur Cross Building Room 204, (860) 486-2020 or</w:t>
      </w:r>
      <w:hyperlink r:id="rId131" w:history="1">
        <w:r w:rsidRPr="00F21AFC">
          <w:rPr>
            <w:rStyle w:val="Hyperlink"/>
            <w:color w:val="1155CC"/>
          </w:rPr>
          <w:t xml:space="preserve"> http://csd.uconn.edu/</w:t>
        </w:r>
      </w:hyperlink>
      <w:r w:rsidRPr="00F21AFC">
        <w:rPr>
          <w:color w:val="000000"/>
        </w:rPr>
        <w:t>.</w:t>
      </w:r>
      <w:r w:rsidRPr="00F21AFC">
        <w:rPr>
          <w:color w:val="000000"/>
        </w:rPr>
        <w:br/>
      </w:r>
      <w:r w:rsidRPr="00F21AFC">
        <w:rPr>
          <w:color w:val="000000"/>
        </w:rPr>
        <w:br/>
      </w:r>
    </w:p>
    <w:p w14:paraId="5C9CC8ED" w14:textId="77777777" w:rsidR="00F21AFC" w:rsidRPr="00F21AFC" w:rsidRDefault="00F21AFC" w:rsidP="00F21AFC">
      <w:pPr>
        <w:pStyle w:val="NormalWeb"/>
        <w:spacing w:before="0" w:beforeAutospacing="0" w:after="0" w:afterAutospacing="0"/>
        <w:jc w:val="both"/>
      </w:pPr>
      <w:r w:rsidRPr="00F21AFC">
        <w:rPr>
          <w:color w:val="000000"/>
        </w:rPr>
        <w:t xml:space="preserve">Blackboard measures and evaluates accessibility using two sets of standards: the WCAG 2.0 standards issued by the World Wide Web Consortium (W3C) and Section 508 of the Rehabilitation Act issued in the United States federal government.” (Retrieved March 24, 2013 from </w:t>
      </w:r>
      <w:hyperlink r:id="rId132" w:history="1">
        <w:r w:rsidRPr="00F21AFC">
          <w:rPr>
            <w:rStyle w:val="Hyperlink"/>
            <w:color w:val="1155CC"/>
          </w:rPr>
          <w:t>Blackboard's website</w:t>
        </w:r>
      </w:hyperlink>
      <w:r w:rsidRPr="00F21AFC">
        <w:rPr>
          <w:color w:val="000000"/>
        </w:rPr>
        <w:t>)</w:t>
      </w:r>
    </w:p>
    <w:p w14:paraId="05D50E08" w14:textId="77777777" w:rsidR="00F21AFC" w:rsidRDefault="00F21AFC" w:rsidP="00F21AFC"/>
    <w:p w14:paraId="59880BE4" w14:textId="77777777" w:rsidR="00F21AFC" w:rsidRPr="00F21AFC" w:rsidRDefault="00F21AFC"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Software/Technical Requirements (with Accessibility and Privacy Information)</w:t>
      </w:r>
    </w:p>
    <w:p w14:paraId="533D1281" w14:textId="77777777" w:rsidR="00F21AFC" w:rsidRDefault="00F21AFC" w:rsidP="00F21AFC"/>
    <w:p w14:paraId="68FBAF2F" w14:textId="77777777" w:rsidR="00F21AFC" w:rsidRPr="00F21AFC" w:rsidRDefault="00F21AFC" w:rsidP="00F21AFC">
      <w:pPr>
        <w:pStyle w:val="NormalWeb"/>
        <w:spacing w:before="0" w:beforeAutospacing="0" w:after="0" w:afterAutospacing="0"/>
        <w:jc w:val="both"/>
      </w:pPr>
      <w:r w:rsidRPr="00F21AFC">
        <w:rPr>
          <w:color w:val="000000"/>
        </w:rPr>
        <w:t>The software/technical requirements for this course include:</w:t>
      </w:r>
    </w:p>
    <w:p w14:paraId="1A7C937D" w14:textId="77777777" w:rsidR="00F21AFC" w:rsidRPr="00F21AFC" w:rsidRDefault="00F21AFC" w:rsidP="00F21AFC">
      <w:pPr>
        <w:jc w:val="both"/>
      </w:pPr>
    </w:p>
    <w:p w14:paraId="3832EE17"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proofErr w:type="spellStart"/>
      <w:r w:rsidRPr="00F21AFC">
        <w:rPr>
          <w:color w:val="000000"/>
        </w:rPr>
        <w:t>HuskyCT</w:t>
      </w:r>
      <w:proofErr w:type="spellEnd"/>
      <w:r w:rsidRPr="00F21AFC">
        <w:rPr>
          <w:color w:val="000000"/>
        </w:rPr>
        <w:t>/Blackboard (</w:t>
      </w:r>
      <w:proofErr w:type="spellStart"/>
      <w:r w:rsidR="00866079">
        <w:fldChar w:fldCharType="begin"/>
      </w:r>
      <w:r w:rsidR="00866079">
        <w:instrText xml:space="preserve"> HYPERLINK "http://www.blackboard.com/Platforms/Learn/Resources/Accessibility.aspx" </w:instrText>
      </w:r>
      <w:r w:rsidR="00866079">
        <w:fldChar w:fldCharType="separate"/>
      </w:r>
      <w:r w:rsidRPr="00F21AFC">
        <w:rPr>
          <w:rStyle w:val="Hyperlink"/>
          <w:color w:val="1155CC"/>
        </w:rPr>
        <w:t>HuskyCT</w:t>
      </w:r>
      <w:proofErr w:type="spellEnd"/>
      <w:r w:rsidRPr="00F21AFC">
        <w:rPr>
          <w:rStyle w:val="Hyperlink"/>
          <w:color w:val="1155CC"/>
        </w:rPr>
        <w:t>/ Blackboard Accessibility Statement</w:t>
      </w:r>
      <w:r w:rsidR="00866079">
        <w:rPr>
          <w:rStyle w:val="Hyperlink"/>
          <w:color w:val="1155CC"/>
        </w:rPr>
        <w:fldChar w:fldCharType="end"/>
      </w:r>
      <w:r w:rsidRPr="00F21AFC">
        <w:rPr>
          <w:color w:val="000000"/>
        </w:rPr>
        <w:t xml:space="preserve">, </w:t>
      </w:r>
      <w:hyperlink r:id="rId133" w:history="1">
        <w:proofErr w:type="spellStart"/>
        <w:r w:rsidRPr="00F21AFC">
          <w:rPr>
            <w:rStyle w:val="Hyperlink"/>
            <w:color w:val="1155CC"/>
          </w:rPr>
          <w:t>HuskyCT</w:t>
        </w:r>
        <w:proofErr w:type="spellEnd"/>
        <w:r w:rsidRPr="00F21AFC">
          <w:rPr>
            <w:rStyle w:val="Hyperlink"/>
            <w:color w:val="1155CC"/>
          </w:rPr>
          <w:t>/ Blackboard Privacy Policy</w:t>
        </w:r>
      </w:hyperlink>
      <w:r w:rsidRPr="00F21AFC">
        <w:rPr>
          <w:color w:val="000000"/>
        </w:rPr>
        <w:t>)</w:t>
      </w:r>
    </w:p>
    <w:p w14:paraId="14E4AD5E" w14:textId="77777777" w:rsidR="00F21AFC" w:rsidRPr="00F21AFC" w:rsidRDefault="00000000" w:rsidP="00F21AFC">
      <w:pPr>
        <w:pStyle w:val="NormalWeb"/>
        <w:numPr>
          <w:ilvl w:val="0"/>
          <w:numId w:val="22"/>
        </w:numPr>
        <w:spacing w:before="0" w:beforeAutospacing="0" w:after="0" w:afterAutospacing="0"/>
        <w:ind w:left="721"/>
        <w:jc w:val="both"/>
        <w:textAlignment w:val="baseline"/>
        <w:rPr>
          <w:color w:val="000000"/>
        </w:rPr>
      </w:pPr>
      <w:hyperlink r:id="rId134" w:history="1">
        <w:r w:rsidR="00F21AFC" w:rsidRPr="00F21AFC">
          <w:rPr>
            <w:rStyle w:val="Hyperlink"/>
            <w:color w:val="1155CC"/>
          </w:rPr>
          <w:t>Adobe Acrobat Reader</w:t>
        </w:r>
      </w:hyperlink>
      <w:r w:rsidR="00F21AFC" w:rsidRPr="00F21AFC">
        <w:rPr>
          <w:color w:val="000000"/>
        </w:rPr>
        <w:t xml:space="preserve"> (</w:t>
      </w:r>
      <w:hyperlink r:id="rId135" w:history="1">
        <w:r w:rsidR="00F21AFC" w:rsidRPr="00F21AFC">
          <w:rPr>
            <w:rStyle w:val="Hyperlink"/>
            <w:color w:val="1155CC"/>
          </w:rPr>
          <w:t>Adobe Reader Accessibility Statement</w:t>
        </w:r>
      </w:hyperlink>
      <w:r w:rsidR="00F21AFC" w:rsidRPr="00F21AFC">
        <w:rPr>
          <w:color w:val="000000"/>
        </w:rPr>
        <w:t xml:space="preserve">, </w:t>
      </w:r>
      <w:hyperlink r:id="rId136" w:history="1">
        <w:r w:rsidR="00F21AFC" w:rsidRPr="00F21AFC">
          <w:rPr>
            <w:rStyle w:val="Hyperlink"/>
            <w:color w:val="1155CC"/>
          </w:rPr>
          <w:t>Adobe Reader Privacy Policy</w:t>
        </w:r>
      </w:hyperlink>
      <w:r w:rsidR="00F21AFC" w:rsidRPr="00F21AFC">
        <w:rPr>
          <w:color w:val="000000"/>
        </w:rPr>
        <w:t>)</w:t>
      </w:r>
    </w:p>
    <w:p w14:paraId="23DBADCA"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r w:rsidRPr="00F21AFC">
        <w:rPr>
          <w:color w:val="000000"/>
        </w:rPr>
        <w:t>Google Apps (</w:t>
      </w:r>
      <w:hyperlink r:id="rId137" w:history="1">
        <w:r w:rsidRPr="00F21AFC">
          <w:rPr>
            <w:rStyle w:val="Hyperlink"/>
            <w:color w:val="1155CC"/>
          </w:rPr>
          <w:t>Google Apps Accessibility</w:t>
        </w:r>
      </w:hyperlink>
      <w:r w:rsidRPr="00F21AFC">
        <w:rPr>
          <w:color w:val="000000"/>
        </w:rPr>
        <w:t xml:space="preserve">, </w:t>
      </w:r>
      <w:hyperlink r:id="rId138" w:history="1">
        <w:r w:rsidRPr="00F21AFC">
          <w:rPr>
            <w:rStyle w:val="Hyperlink"/>
            <w:color w:val="1155CC"/>
          </w:rPr>
          <w:t>Google for Education Privacy Policy</w:t>
        </w:r>
      </w:hyperlink>
      <w:r w:rsidRPr="00F21AFC">
        <w:rPr>
          <w:color w:val="000000"/>
        </w:rPr>
        <w:t>)</w:t>
      </w:r>
    </w:p>
    <w:p w14:paraId="3DA6F287"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r w:rsidRPr="00F21AFC">
        <w:rPr>
          <w:color w:val="000000"/>
        </w:rPr>
        <w:t xml:space="preserve">Microsoft Office (free to UConn students through </w:t>
      </w:r>
      <w:hyperlink r:id="rId139" w:history="1">
        <w:r w:rsidRPr="00F21AFC">
          <w:rPr>
            <w:rStyle w:val="Hyperlink"/>
            <w:color w:val="1155CC"/>
          </w:rPr>
          <w:t>uconn.onthehub.com</w:t>
        </w:r>
      </w:hyperlink>
      <w:r w:rsidRPr="00F21AFC">
        <w:rPr>
          <w:color w:val="000000"/>
        </w:rPr>
        <w:t>) (</w:t>
      </w:r>
      <w:hyperlink r:id="rId140" w:history="1">
        <w:r w:rsidRPr="00F21AFC">
          <w:rPr>
            <w:rStyle w:val="Hyperlink"/>
            <w:color w:val="1155CC"/>
          </w:rPr>
          <w:t>Microsoft Accessibility Statement</w:t>
        </w:r>
      </w:hyperlink>
      <w:r w:rsidRPr="00F21AFC">
        <w:rPr>
          <w:color w:val="000000"/>
        </w:rPr>
        <w:t xml:space="preserve">, </w:t>
      </w:r>
      <w:hyperlink r:id="rId141" w:history="1">
        <w:r w:rsidRPr="00F21AFC">
          <w:rPr>
            <w:rStyle w:val="Hyperlink"/>
            <w:color w:val="1155CC"/>
          </w:rPr>
          <w:t>Microsoft Privacy Statement</w:t>
        </w:r>
      </w:hyperlink>
      <w:r w:rsidRPr="00F21AFC">
        <w:rPr>
          <w:color w:val="000000"/>
        </w:rPr>
        <w:t>)</w:t>
      </w:r>
    </w:p>
    <w:p w14:paraId="48B2FE35"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r w:rsidRPr="00F21AFC">
        <w:rPr>
          <w:color w:val="000000"/>
        </w:rPr>
        <w:t>Dedicated access to high-speed internet with a minimum speed of 1.5 Mbps (4 Mbps or higher is recommended).</w:t>
      </w:r>
    </w:p>
    <w:p w14:paraId="15CF16F1"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proofErr w:type="spellStart"/>
      <w:r w:rsidRPr="00F21AFC">
        <w:rPr>
          <w:color w:val="000000"/>
        </w:rPr>
        <w:t>WebCam</w:t>
      </w:r>
      <w:proofErr w:type="spellEnd"/>
    </w:p>
    <w:p w14:paraId="44AFCD4E" w14:textId="77777777" w:rsidR="00F21AFC" w:rsidRPr="00F21AFC" w:rsidRDefault="00F21AFC" w:rsidP="00F21AFC">
      <w:pPr>
        <w:jc w:val="both"/>
      </w:pPr>
    </w:p>
    <w:p w14:paraId="2763F431" w14:textId="77777777" w:rsidR="00F21AFC" w:rsidRPr="00F21AFC" w:rsidRDefault="00F21AFC" w:rsidP="00F21AFC">
      <w:pPr>
        <w:pStyle w:val="NormalWeb"/>
        <w:spacing w:before="0" w:beforeAutospacing="0" w:after="0" w:afterAutospacing="0"/>
        <w:jc w:val="both"/>
      </w:pPr>
      <w:r w:rsidRPr="00F21AFC">
        <w:rPr>
          <w:color w:val="000000"/>
        </w:rPr>
        <w:t xml:space="preserve">For information on managing your privacy at the University of Connecticut, visit the </w:t>
      </w:r>
      <w:hyperlink r:id="rId142" w:history="1">
        <w:r w:rsidRPr="00F21AFC">
          <w:rPr>
            <w:rStyle w:val="Hyperlink"/>
            <w:color w:val="1155CC"/>
          </w:rPr>
          <w:t>University’s Privacy page</w:t>
        </w:r>
      </w:hyperlink>
      <w:r w:rsidRPr="00F21AFC">
        <w:rPr>
          <w:color w:val="000000"/>
        </w:rPr>
        <w:t>.</w:t>
      </w:r>
    </w:p>
    <w:p w14:paraId="409BC0E3" w14:textId="77777777" w:rsidR="00F21AFC" w:rsidRPr="00F21AFC" w:rsidRDefault="00F21AFC" w:rsidP="00F21AFC">
      <w:pPr>
        <w:jc w:val="both"/>
      </w:pPr>
    </w:p>
    <w:p w14:paraId="32438A13" w14:textId="77777777" w:rsidR="00F21AFC" w:rsidRDefault="00F21AFC" w:rsidP="00F21AFC">
      <w:pPr>
        <w:pStyle w:val="NormalWeb"/>
        <w:spacing w:before="0" w:beforeAutospacing="0" w:after="0" w:afterAutospacing="0"/>
        <w:jc w:val="both"/>
        <w:rPr>
          <w:color w:val="000000"/>
        </w:rPr>
      </w:pPr>
      <w:r w:rsidRPr="00F21AFC">
        <w:rPr>
          <w:b/>
          <w:bCs/>
          <w:color w:val="000000"/>
        </w:rPr>
        <w:t>NOTE:</w:t>
      </w:r>
      <w:r w:rsidRPr="00F21AFC">
        <w:rPr>
          <w:color w:val="000000"/>
        </w:rPr>
        <w:t xml:space="preserve"> This course has NOT been designed for use with mobile devices.</w:t>
      </w:r>
    </w:p>
    <w:p w14:paraId="6414CAED" w14:textId="77777777" w:rsidR="00F21AFC" w:rsidRPr="00F21AFC" w:rsidRDefault="00F21AFC" w:rsidP="00F21AFC">
      <w:pPr>
        <w:pStyle w:val="NormalWeb"/>
        <w:spacing w:before="0" w:beforeAutospacing="0" w:after="0" w:afterAutospacing="0"/>
        <w:jc w:val="both"/>
      </w:pPr>
    </w:p>
    <w:p w14:paraId="0CB9BFA4" w14:textId="77777777" w:rsidR="00F21AFC" w:rsidRDefault="00F21AFC"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Evaluation of Course Experience</w:t>
      </w:r>
    </w:p>
    <w:p w14:paraId="4CF9AC60" w14:textId="77777777" w:rsidR="00F21AFC" w:rsidRDefault="00F21AFC" w:rsidP="00F21AFC"/>
    <w:p w14:paraId="2156C8C0" w14:textId="77777777" w:rsidR="00F21AFC" w:rsidRPr="00F21AFC" w:rsidRDefault="00F21AFC" w:rsidP="00F21AFC">
      <w:pPr>
        <w:pStyle w:val="NormalWeb"/>
        <w:spacing w:before="0" w:beforeAutospacing="0" w:after="0" w:afterAutospacing="0"/>
        <w:jc w:val="both"/>
      </w:pPr>
      <w:r w:rsidRPr="00F21AFC">
        <w:rPr>
          <w:color w:val="000000"/>
        </w:rPr>
        <w:t>Students will be given an opportunity to provide feedback on their course experience and instruction using the University's standard procedures, which are administered by the</w:t>
      </w:r>
      <w:hyperlink r:id="rId143" w:history="1">
        <w:r w:rsidRPr="00F21AFC">
          <w:rPr>
            <w:rStyle w:val="Hyperlink"/>
            <w:color w:val="1155CC"/>
          </w:rPr>
          <w:t xml:space="preserve"> Office of Institutional Research and Effectiveness</w:t>
        </w:r>
      </w:hyperlink>
      <w:r w:rsidRPr="00F21AFC">
        <w:rPr>
          <w:color w:val="000000"/>
        </w:rPr>
        <w:t xml:space="preserve"> (OIRE).</w:t>
      </w:r>
    </w:p>
    <w:p w14:paraId="19603A7B" w14:textId="77777777" w:rsidR="00F21AFC" w:rsidRPr="00F21AFC" w:rsidRDefault="00F21AFC" w:rsidP="00F21AFC">
      <w:pPr>
        <w:jc w:val="both"/>
      </w:pPr>
    </w:p>
    <w:p w14:paraId="1BB03429" w14:textId="77777777" w:rsidR="00F21AFC" w:rsidRPr="00F21AFC" w:rsidRDefault="00F21AFC" w:rsidP="00F21AFC">
      <w:pPr>
        <w:pStyle w:val="NormalWeb"/>
        <w:spacing w:before="0" w:beforeAutospacing="0" w:after="0" w:afterAutospacing="0"/>
        <w:jc w:val="both"/>
      </w:pPr>
      <w:r w:rsidRPr="00F21AFC">
        <w:rPr>
          <w:color w:val="000000"/>
        </w:rPr>
        <w:t>The University of Connecticut is dedicated to supporting and enhancing teaching effectiveness and student learning using a variety of methods. The Student Evaluation of Teaching (SET) is just one tool used to help faculty enhance their teaching. The SET is used for both formative (self-improvement) and summative (evaluation) purposes.</w:t>
      </w:r>
    </w:p>
    <w:p w14:paraId="51CDDA91" w14:textId="77777777" w:rsidR="00F21AFC" w:rsidRPr="00F21AFC" w:rsidRDefault="00F21AFC" w:rsidP="00F21AFC">
      <w:pPr>
        <w:pStyle w:val="NormalWeb"/>
        <w:spacing w:before="0" w:beforeAutospacing="0" w:after="0" w:afterAutospacing="0"/>
        <w:jc w:val="both"/>
      </w:pPr>
      <w:r w:rsidRPr="00F21AFC">
        <w:rPr>
          <w:color w:val="000000"/>
        </w:rPr>
        <w:t> </w:t>
      </w:r>
    </w:p>
    <w:p w14:paraId="6146C610" w14:textId="77777777" w:rsidR="00F21AFC" w:rsidRPr="00F21AFC" w:rsidRDefault="00F21AFC" w:rsidP="00F21AFC">
      <w:pPr>
        <w:pStyle w:val="NormalWeb"/>
        <w:spacing w:before="0" w:beforeAutospacing="0" w:after="0" w:afterAutospacing="0"/>
        <w:jc w:val="both"/>
      </w:pPr>
      <w:r w:rsidRPr="00F21AFC">
        <w:rPr>
          <w:color w:val="000000"/>
        </w:rPr>
        <w:t>Additional informal formative surveys and other feedback instruments may be administered within the course.</w:t>
      </w:r>
    </w:p>
    <w:p w14:paraId="73294866" w14:textId="77777777" w:rsidR="00F21AFC" w:rsidRPr="00F21AFC" w:rsidRDefault="00F21AFC" w:rsidP="00F21AFC"/>
    <w:sectPr w:rsidR="00F21AFC" w:rsidRPr="00F21AFC" w:rsidSect="00212B8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FF78" w14:textId="77777777" w:rsidR="006F4F40" w:rsidRDefault="006F4F40">
      <w:r>
        <w:separator/>
      </w:r>
    </w:p>
  </w:endnote>
  <w:endnote w:type="continuationSeparator" w:id="0">
    <w:p w14:paraId="03F01447" w14:textId="77777777" w:rsidR="006F4F40" w:rsidRDefault="006F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7015" w14:textId="77777777" w:rsidR="006F4F40" w:rsidRDefault="006F4F40">
      <w:r>
        <w:separator/>
      </w:r>
    </w:p>
  </w:footnote>
  <w:footnote w:type="continuationSeparator" w:id="0">
    <w:p w14:paraId="4B0077F3" w14:textId="77777777" w:rsidR="006F4F40" w:rsidRDefault="006F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6C"/>
    <w:multiLevelType w:val="hybridMultilevel"/>
    <w:tmpl w:val="4FF4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91313"/>
    <w:multiLevelType w:val="hybridMultilevel"/>
    <w:tmpl w:val="EB604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BA277D"/>
    <w:multiLevelType w:val="hybridMultilevel"/>
    <w:tmpl w:val="612E9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624A9E"/>
    <w:multiLevelType w:val="multilevel"/>
    <w:tmpl w:val="AD42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C6427"/>
    <w:multiLevelType w:val="hybridMultilevel"/>
    <w:tmpl w:val="05C25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D74C1A"/>
    <w:multiLevelType w:val="hybridMultilevel"/>
    <w:tmpl w:val="983E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8476A1"/>
    <w:multiLevelType w:val="hybridMultilevel"/>
    <w:tmpl w:val="9EFA8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DD6EEC"/>
    <w:multiLevelType w:val="hybridMultilevel"/>
    <w:tmpl w:val="460A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D47E4"/>
    <w:multiLevelType w:val="multilevel"/>
    <w:tmpl w:val="6BBC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029E7"/>
    <w:multiLevelType w:val="hybridMultilevel"/>
    <w:tmpl w:val="826CF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53860"/>
    <w:multiLevelType w:val="multilevel"/>
    <w:tmpl w:val="EEC8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75A18"/>
    <w:multiLevelType w:val="hybridMultilevel"/>
    <w:tmpl w:val="0ACA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5D50F8"/>
    <w:multiLevelType w:val="hybridMultilevel"/>
    <w:tmpl w:val="E36C6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764026"/>
    <w:multiLevelType w:val="hybridMultilevel"/>
    <w:tmpl w:val="79C29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E309B6"/>
    <w:multiLevelType w:val="multilevel"/>
    <w:tmpl w:val="578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491C38"/>
    <w:multiLevelType w:val="hybridMultilevel"/>
    <w:tmpl w:val="700A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F95EC5"/>
    <w:multiLevelType w:val="hybridMultilevel"/>
    <w:tmpl w:val="EA80D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487E30"/>
    <w:multiLevelType w:val="hybridMultilevel"/>
    <w:tmpl w:val="BB44A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F06394"/>
    <w:multiLevelType w:val="multilevel"/>
    <w:tmpl w:val="F96C6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F35277"/>
    <w:multiLevelType w:val="hybridMultilevel"/>
    <w:tmpl w:val="A7CE0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10367A"/>
    <w:multiLevelType w:val="hybridMultilevel"/>
    <w:tmpl w:val="3C249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557416"/>
    <w:multiLevelType w:val="hybridMultilevel"/>
    <w:tmpl w:val="7BE81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8214FA"/>
    <w:multiLevelType w:val="hybridMultilevel"/>
    <w:tmpl w:val="C12C3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7176882">
    <w:abstractNumId w:val="7"/>
  </w:num>
  <w:num w:numId="2" w16cid:durableId="705102598">
    <w:abstractNumId w:val="1"/>
  </w:num>
  <w:num w:numId="3" w16cid:durableId="348021566">
    <w:abstractNumId w:val="20"/>
  </w:num>
  <w:num w:numId="4" w16cid:durableId="828404608">
    <w:abstractNumId w:val="11"/>
  </w:num>
  <w:num w:numId="5" w16cid:durableId="512111080">
    <w:abstractNumId w:val="5"/>
  </w:num>
  <w:num w:numId="6" w16cid:durableId="1165053379">
    <w:abstractNumId w:val="13"/>
  </w:num>
  <w:num w:numId="7" w16cid:durableId="335349192">
    <w:abstractNumId w:val="19"/>
  </w:num>
  <w:num w:numId="8" w16cid:durableId="763889759">
    <w:abstractNumId w:val="12"/>
  </w:num>
  <w:num w:numId="9" w16cid:durableId="585458751">
    <w:abstractNumId w:val="6"/>
  </w:num>
  <w:num w:numId="10" w16cid:durableId="193925678">
    <w:abstractNumId w:val="4"/>
  </w:num>
  <w:num w:numId="11" w16cid:durableId="787746709">
    <w:abstractNumId w:val="21"/>
  </w:num>
  <w:num w:numId="12" w16cid:durableId="1166359945">
    <w:abstractNumId w:val="17"/>
  </w:num>
  <w:num w:numId="13" w16cid:durableId="725639370">
    <w:abstractNumId w:val="16"/>
  </w:num>
  <w:num w:numId="14" w16cid:durableId="2062439907">
    <w:abstractNumId w:val="9"/>
  </w:num>
  <w:num w:numId="15" w16cid:durableId="787236818">
    <w:abstractNumId w:val="2"/>
  </w:num>
  <w:num w:numId="16" w16cid:durableId="1031304706">
    <w:abstractNumId w:val="22"/>
  </w:num>
  <w:num w:numId="17" w16cid:durableId="974797467">
    <w:abstractNumId w:val="15"/>
  </w:num>
  <w:num w:numId="18" w16cid:durableId="729889271">
    <w:abstractNumId w:val="0"/>
  </w:num>
  <w:num w:numId="19" w16cid:durableId="1705252569">
    <w:abstractNumId w:val="8"/>
  </w:num>
  <w:num w:numId="20" w16cid:durableId="875702068">
    <w:abstractNumId w:val="10"/>
  </w:num>
  <w:num w:numId="21" w16cid:durableId="760875191">
    <w:abstractNumId w:val="3"/>
  </w:num>
  <w:num w:numId="22" w16cid:durableId="1618247254">
    <w:abstractNumId w:val="14"/>
  </w:num>
  <w:num w:numId="23" w16cid:durableId="20334566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7"/>
    <w:rsid w:val="0000108E"/>
    <w:rsid w:val="00002372"/>
    <w:rsid w:val="000040F8"/>
    <w:rsid w:val="000240DE"/>
    <w:rsid w:val="00047AC2"/>
    <w:rsid w:val="000577A0"/>
    <w:rsid w:val="00072E4A"/>
    <w:rsid w:val="000B4BA0"/>
    <w:rsid w:val="000C24E1"/>
    <w:rsid w:val="000D328A"/>
    <w:rsid w:val="000F0F93"/>
    <w:rsid w:val="000F7F88"/>
    <w:rsid w:val="00104D0E"/>
    <w:rsid w:val="001375DC"/>
    <w:rsid w:val="00177EE1"/>
    <w:rsid w:val="00191815"/>
    <w:rsid w:val="001B17ED"/>
    <w:rsid w:val="001B44AD"/>
    <w:rsid w:val="001E5D1F"/>
    <w:rsid w:val="001F398F"/>
    <w:rsid w:val="001F5E08"/>
    <w:rsid w:val="001F7A7A"/>
    <w:rsid w:val="002056AF"/>
    <w:rsid w:val="00212B8B"/>
    <w:rsid w:val="00216A3A"/>
    <w:rsid w:val="0025178A"/>
    <w:rsid w:val="00257EF2"/>
    <w:rsid w:val="0027290D"/>
    <w:rsid w:val="002778A4"/>
    <w:rsid w:val="00282D4C"/>
    <w:rsid w:val="002877BA"/>
    <w:rsid w:val="002879D6"/>
    <w:rsid w:val="00293571"/>
    <w:rsid w:val="002B25D8"/>
    <w:rsid w:val="002E39C7"/>
    <w:rsid w:val="002F07B6"/>
    <w:rsid w:val="002F5A85"/>
    <w:rsid w:val="00311268"/>
    <w:rsid w:val="00324FAC"/>
    <w:rsid w:val="00326A1F"/>
    <w:rsid w:val="00376569"/>
    <w:rsid w:val="00385120"/>
    <w:rsid w:val="00387531"/>
    <w:rsid w:val="00390DF2"/>
    <w:rsid w:val="003A2587"/>
    <w:rsid w:val="003C5D44"/>
    <w:rsid w:val="003E209B"/>
    <w:rsid w:val="003E37F2"/>
    <w:rsid w:val="003F2CBA"/>
    <w:rsid w:val="003F7188"/>
    <w:rsid w:val="00416D55"/>
    <w:rsid w:val="004356B6"/>
    <w:rsid w:val="0044098A"/>
    <w:rsid w:val="0049636B"/>
    <w:rsid w:val="004A4CBA"/>
    <w:rsid w:val="004B6A87"/>
    <w:rsid w:val="004C2987"/>
    <w:rsid w:val="004E025D"/>
    <w:rsid w:val="004F189D"/>
    <w:rsid w:val="0051417E"/>
    <w:rsid w:val="00520AE8"/>
    <w:rsid w:val="0053586E"/>
    <w:rsid w:val="00544153"/>
    <w:rsid w:val="00554AF2"/>
    <w:rsid w:val="005656EE"/>
    <w:rsid w:val="00565D89"/>
    <w:rsid w:val="005710E4"/>
    <w:rsid w:val="00572A1C"/>
    <w:rsid w:val="00574923"/>
    <w:rsid w:val="00576DAF"/>
    <w:rsid w:val="005867EF"/>
    <w:rsid w:val="00596D0C"/>
    <w:rsid w:val="005A0300"/>
    <w:rsid w:val="005F5358"/>
    <w:rsid w:val="00624E4C"/>
    <w:rsid w:val="00627145"/>
    <w:rsid w:val="00630DE2"/>
    <w:rsid w:val="006379F0"/>
    <w:rsid w:val="00682F5C"/>
    <w:rsid w:val="00684FDF"/>
    <w:rsid w:val="006C616C"/>
    <w:rsid w:val="006E16F3"/>
    <w:rsid w:val="006F39E2"/>
    <w:rsid w:val="006F4F40"/>
    <w:rsid w:val="00704F36"/>
    <w:rsid w:val="007143F7"/>
    <w:rsid w:val="007200FE"/>
    <w:rsid w:val="007500F6"/>
    <w:rsid w:val="007611E4"/>
    <w:rsid w:val="0076333F"/>
    <w:rsid w:val="00783F52"/>
    <w:rsid w:val="00791551"/>
    <w:rsid w:val="007B5E01"/>
    <w:rsid w:val="007E22ED"/>
    <w:rsid w:val="007F2D4F"/>
    <w:rsid w:val="00805192"/>
    <w:rsid w:val="00815124"/>
    <w:rsid w:val="00846120"/>
    <w:rsid w:val="00846568"/>
    <w:rsid w:val="00847CF4"/>
    <w:rsid w:val="00866079"/>
    <w:rsid w:val="00882FF2"/>
    <w:rsid w:val="008A0197"/>
    <w:rsid w:val="008C2090"/>
    <w:rsid w:val="008C23E3"/>
    <w:rsid w:val="008C775B"/>
    <w:rsid w:val="008D0F1C"/>
    <w:rsid w:val="009163DF"/>
    <w:rsid w:val="009216F7"/>
    <w:rsid w:val="00921C31"/>
    <w:rsid w:val="00933CD3"/>
    <w:rsid w:val="0093672A"/>
    <w:rsid w:val="00942D5E"/>
    <w:rsid w:val="009503F9"/>
    <w:rsid w:val="00954B57"/>
    <w:rsid w:val="00967CCC"/>
    <w:rsid w:val="0097672A"/>
    <w:rsid w:val="0098755D"/>
    <w:rsid w:val="009C42D5"/>
    <w:rsid w:val="009E6790"/>
    <w:rsid w:val="009E7B08"/>
    <w:rsid w:val="009F0C07"/>
    <w:rsid w:val="009F1B4A"/>
    <w:rsid w:val="00A361CA"/>
    <w:rsid w:val="00A45C9A"/>
    <w:rsid w:val="00A51ED9"/>
    <w:rsid w:val="00A52D27"/>
    <w:rsid w:val="00A84C60"/>
    <w:rsid w:val="00A91259"/>
    <w:rsid w:val="00AA2481"/>
    <w:rsid w:val="00AA6CD2"/>
    <w:rsid w:val="00AB028C"/>
    <w:rsid w:val="00AB06CF"/>
    <w:rsid w:val="00AB29FC"/>
    <w:rsid w:val="00AC425C"/>
    <w:rsid w:val="00AD3DEA"/>
    <w:rsid w:val="00B0577E"/>
    <w:rsid w:val="00B06E18"/>
    <w:rsid w:val="00B77B08"/>
    <w:rsid w:val="00B825EB"/>
    <w:rsid w:val="00B842E1"/>
    <w:rsid w:val="00BE336E"/>
    <w:rsid w:val="00C070CC"/>
    <w:rsid w:val="00C20000"/>
    <w:rsid w:val="00C24AD0"/>
    <w:rsid w:val="00C24D8C"/>
    <w:rsid w:val="00C328BB"/>
    <w:rsid w:val="00C32E71"/>
    <w:rsid w:val="00C337E4"/>
    <w:rsid w:val="00C35D3A"/>
    <w:rsid w:val="00C60BD1"/>
    <w:rsid w:val="00C671C2"/>
    <w:rsid w:val="00C72DDE"/>
    <w:rsid w:val="00C74676"/>
    <w:rsid w:val="00C80BB4"/>
    <w:rsid w:val="00C87D3C"/>
    <w:rsid w:val="00C923A1"/>
    <w:rsid w:val="00CD1C84"/>
    <w:rsid w:val="00CD43BC"/>
    <w:rsid w:val="00CE2180"/>
    <w:rsid w:val="00CF3DD7"/>
    <w:rsid w:val="00CF5515"/>
    <w:rsid w:val="00D003D5"/>
    <w:rsid w:val="00D676BA"/>
    <w:rsid w:val="00D72E88"/>
    <w:rsid w:val="00D7535E"/>
    <w:rsid w:val="00D80DF5"/>
    <w:rsid w:val="00D95B6C"/>
    <w:rsid w:val="00DB5662"/>
    <w:rsid w:val="00DC2FA7"/>
    <w:rsid w:val="00DD7E9F"/>
    <w:rsid w:val="00DF02FC"/>
    <w:rsid w:val="00DF0670"/>
    <w:rsid w:val="00E028D7"/>
    <w:rsid w:val="00E0646A"/>
    <w:rsid w:val="00E3489D"/>
    <w:rsid w:val="00E6775B"/>
    <w:rsid w:val="00E82177"/>
    <w:rsid w:val="00E95CC8"/>
    <w:rsid w:val="00EA39FC"/>
    <w:rsid w:val="00EC6C81"/>
    <w:rsid w:val="00ED3902"/>
    <w:rsid w:val="00F01437"/>
    <w:rsid w:val="00F21AFC"/>
    <w:rsid w:val="00F2304B"/>
    <w:rsid w:val="00F416A8"/>
    <w:rsid w:val="00F50F35"/>
    <w:rsid w:val="00F656FB"/>
    <w:rsid w:val="00F72E2A"/>
    <w:rsid w:val="00F81963"/>
    <w:rsid w:val="00F84F58"/>
    <w:rsid w:val="00F858CB"/>
    <w:rsid w:val="00FA41CF"/>
    <w:rsid w:val="00FD1B50"/>
    <w:rsid w:val="00FF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ECD43B"/>
  <w15:docId w15:val="{84EF320F-75CC-454B-A0B0-8F22315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5D"/>
    <w:rPr>
      <w:sz w:val="24"/>
      <w:szCs w:val="24"/>
    </w:rPr>
  </w:style>
  <w:style w:type="paragraph" w:styleId="Heading1">
    <w:name w:val="heading 1"/>
    <w:basedOn w:val="Normal"/>
    <w:next w:val="Normal"/>
    <w:qFormat/>
    <w:rsid w:val="0098755D"/>
    <w:pPr>
      <w:keepNext/>
      <w:jc w:val="center"/>
      <w:outlineLvl w:val="0"/>
    </w:pPr>
    <w:rPr>
      <w:b/>
      <w:bCs/>
      <w:sz w:val="28"/>
    </w:rPr>
  </w:style>
  <w:style w:type="paragraph" w:styleId="Heading2">
    <w:name w:val="heading 2"/>
    <w:basedOn w:val="Normal"/>
    <w:next w:val="Normal"/>
    <w:qFormat/>
    <w:rsid w:val="0098755D"/>
    <w:pPr>
      <w:keepNext/>
      <w:outlineLvl w:val="1"/>
    </w:pPr>
    <w:rPr>
      <w:b/>
      <w:bCs/>
    </w:rPr>
  </w:style>
  <w:style w:type="paragraph" w:styleId="Heading3">
    <w:name w:val="heading 3"/>
    <w:basedOn w:val="Normal"/>
    <w:next w:val="Normal"/>
    <w:link w:val="Heading3Char"/>
    <w:uiPriority w:val="9"/>
    <w:unhideWhenUsed/>
    <w:qFormat/>
    <w:rsid w:val="00D753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755D"/>
    <w:rPr>
      <w:rFonts w:cs="Times New Roman"/>
      <w:color w:val="0000FF"/>
      <w:u w:val="single"/>
    </w:rPr>
  </w:style>
  <w:style w:type="paragraph" w:styleId="FootnoteText">
    <w:name w:val="footnote text"/>
    <w:basedOn w:val="Normal"/>
    <w:semiHidden/>
    <w:rsid w:val="0098755D"/>
    <w:rPr>
      <w:sz w:val="20"/>
      <w:szCs w:val="20"/>
    </w:rPr>
  </w:style>
  <w:style w:type="character" w:styleId="FootnoteReference">
    <w:name w:val="footnote reference"/>
    <w:basedOn w:val="DefaultParagraphFont"/>
    <w:semiHidden/>
    <w:rsid w:val="0098755D"/>
    <w:rPr>
      <w:rFonts w:cs="Times New Roman"/>
      <w:vertAlign w:val="superscript"/>
    </w:rPr>
  </w:style>
  <w:style w:type="paragraph" w:styleId="Caption">
    <w:name w:val="caption"/>
    <w:basedOn w:val="Normal"/>
    <w:next w:val="Normal"/>
    <w:qFormat/>
    <w:rsid w:val="009216F7"/>
    <w:pPr>
      <w:jc w:val="center"/>
    </w:pPr>
    <w:rPr>
      <w:b/>
      <w:sz w:val="20"/>
      <w:szCs w:val="20"/>
    </w:rPr>
  </w:style>
  <w:style w:type="paragraph" w:styleId="BodyText2">
    <w:name w:val="Body Text 2"/>
    <w:basedOn w:val="Normal"/>
    <w:rsid w:val="009216F7"/>
    <w:pPr>
      <w:spacing w:after="120" w:line="480" w:lineRule="auto"/>
    </w:pPr>
    <w:rPr>
      <w:sz w:val="20"/>
      <w:szCs w:val="20"/>
    </w:rPr>
  </w:style>
  <w:style w:type="paragraph" w:styleId="Footer">
    <w:name w:val="footer"/>
    <w:basedOn w:val="Normal"/>
    <w:rsid w:val="00DC2FA7"/>
    <w:pPr>
      <w:tabs>
        <w:tab w:val="center" w:pos="4320"/>
        <w:tab w:val="right" w:pos="8640"/>
      </w:tabs>
    </w:pPr>
    <w:rPr>
      <w:rFonts w:ascii="New York" w:hAnsi="New York"/>
      <w:szCs w:val="20"/>
    </w:rPr>
  </w:style>
  <w:style w:type="character" w:customStyle="1" w:styleId="isbn13">
    <w:name w:val="isbn13"/>
    <w:basedOn w:val="DefaultParagraphFont"/>
    <w:rsid w:val="00AC425C"/>
  </w:style>
  <w:style w:type="character" w:customStyle="1" w:styleId="Heading3Char">
    <w:name w:val="Heading 3 Char"/>
    <w:basedOn w:val="DefaultParagraphFont"/>
    <w:link w:val="Heading3"/>
    <w:uiPriority w:val="9"/>
    <w:rsid w:val="00D7535E"/>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C74676"/>
    <w:pPr>
      <w:ind w:left="720"/>
      <w:contextualSpacing/>
    </w:pPr>
  </w:style>
  <w:style w:type="paragraph" w:styleId="NormalWeb">
    <w:name w:val="Normal (Web)"/>
    <w:basedOn w:val="Normal"/>
    <w:uiPriority w:val="99"/>
    <w:unhideWhenUsed/>
    <w:rsid w:val="00BE336E"/>
    <w:pPr>
      <w:spacing w:before="100" w:beforeAutospacing="1" w:after="100" w:afterAutospacing="1"/>
    </w:pPr>
  </w:style>
  <w:style w:type="character" w:styleId="FollowedHyperlink">
    <w:name w:val="FollowedHyperlink"/>
    <w:basedOn w:val="DefaultParagraphFont"/>
    <w:uiPriority w:val="99"/>
    <w:semiHidden/>
    <w:unhideWhenUsed/>
    <w:rsid w:val="00682F5C"/>
    <w:rPr>
      <w:color w:val="800080" w:themeColor="followedHyperlink"/>
      <w:u w:val="single"/>
    </w:rPr>
  </w:style>
  <w:style w:type="paragraph" w:styleId="IntenseQuote">
    <w:name w:val="Intense Quote"/>
    <w:basedOn w:val="Normal"/>
    <w:next w:val="Normal"/>
    <w:link w:val="IntenseQuoteChar"/>
    <w:uiPriority w:val="30"/>
    <w:qFormat/>
    <w:rsid w:val="00F656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56FB"/>
    <w:rPr>
      <w:i/>
      <w:iCs/>
      <w:color w:val="4F81BD" w:themeColor="accent1"/>
      <w:sz w:val="24"/>
      <w:szCs w:val="24"/>
    </w:rPr>
  </w:style>
  <w:style w:type="paragraph" w:styleId="Header">
    <w:name w:val="header"/>
    <w:basedOn w:val="Normal"/>
    <w:link w:val="HeaderChar"/>
    <w:uiPriority w:val="99"/>
    <w:unhideWhenUsed/>
    <w:rsid w:val="009F1B4A"/>
    <w:pPr>
      <w:tabs>
        <w:tab w:val="center" w:pos="4680"/>
        <w:tab w:val="right" w:pos="9360"/>
      </w:tabs>
    </w:pPr>
  </w:style>
  <w:style w:type="character" w:customStyle="1" w:styleId="HeaderChar">
    <w:name w:val="Header Char"/>
    <w:basedOn w:val="DefaultParagraphFont"/>
    <w:link w:val="Header"/>
    <w:uiPriority w:val="99"/>
    <w:rsid w:val="009F1B4A"/>
    <w:rPr>
      <w:sz w:val="24"/>
      <w:szCs w:val="24"/>
    </w:rPr>
  </w:style>
  <w:style w:type="paragraph" w:styleId="Title">
    <w:name w:val="Title"/>
    <w:basedOn w:val="Normal"/>
    <w:next w:val="Normal"/>
    <w:link w:val="TitleChar"/>
    <w:uiPriority w:val="10"/>
    <w:qFormat/>
    <w:rsid w:val="00E821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1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1476">
      <w:bodyDiv w:val="1"/>
      <w:marLeft w:val="0"/>
      <w:marRight w:val="0"/>
      <w:marTop w:val="0"/>
      <w:marBottom w:val="0"/>
      <w:divBdr>
        <w:top w:val="none" w:sz="0" w:space="0" w:color="auto"/>
        <w:left w:val="none" w:sz="0" w:space="0" w:color="auto"/>
        <w:bottom w:val="none" w:sz="0" w:space="0" w:color="auto"/>
        <w:right w:val="none" w:sz="0" w:space="0" w:color="auto"/>
      </w:divBdr>
    </w:div>
    <w:div w:id="554437645">
      <w:bodyDiv w:val="1"/>
      <w:marLeft w:val="0"/>
      <w:marRight w:val="0"/>
      <w:marTop w:val="0"/>
      <w:marBottom w:val="0"/>
      <w:divBdr>
        <w:top w:val="none" w:sz="0" w:space="0" w:color="auto"/>
        <w:left w:val="none" w:sz="0" w:space="0" w:color="auto"/>
        <w:bottom w:val="none" w:sz="0" w:space="0" w:color="auto"/>
        <w:right w:val="none" w:sz="0" w:space="0" w:color="auto"/>
      </w:divBdr>
    </w:div>
    <w:div w:id="704015046">
      <w:bodyDiv w:val="1"/>
      <w:marLeft w:val="0"/>
      <w:marRight w:val="0"/>
      <w:marTop w:val="0"/>
      <w:marBottom w:val="0"/>
      <w:divBdr>
        <w:top w:val="none" w:sz="0" w:space="0" w:color="auto"/>
        <w:left w:val="none" w:sz="0" w:space="0" w:color="auto"/>
        <w:bottom w:val="none" w:sz="0" w:space="0" w:color="auto"/>
        <w:right w:val="none" w:sz="0" w:space="0" w:color="auto"/>
      </w:divBdr>
    </w:div>
    <w:div w:id="1395541200">
      <w:bodyDiv w:val="1"/>
      <w:marLeft w:val="0"/>
      <w:marRight w:val="0"/>
      <w:marTop w:val="0"/>
      <w:marBottom w:val="0"/>
      <w:divBdr>
        <w:top w:val="none" w:sz="0" w:space="0" w:color="auto"/>
        <w:left w:val="none" w:sz="0" w:space="0" w:color="auto"/>
        <w:bottom w:val="none" w:sz="0" w:space="0" w:color="auto"/>
        <w:right w:val="none" w:sz="0" w:space="0" w:color="auto"/>
      </w:divBdr>
    </w:div>
    <w:div w:id="1495026520">
      <w:bodyDiv w:val="1"/>
      <w:marLeft w:val="0"/>
      <w:marRight w:val="0"/>
      <w:marTop w:val="0"/>
      <w:marBottom w:val="0"/>
      <w:divBdr>
        <w:top w:val="none" w:sz="0" w:space="0" w:color="auto"/>
        <w:left w:val="none" w:sz="0" w:space="0" w:color="auto"/>
        <w:bottom w:val="none" w:sz="0" w:space="0" w:color="auto"/>
        <w:right w:val="none" w:sz="0" w:space="0" w:color="auto"/>
      </w:divBdr>
      <w:divsChild>
        <w:div w:id="653339183">
          <w:marLeft w:val="115"/>
          <w:marRight w:val="0"/>
          <w:marTop w:val="0"/>
          <w:marBottom w:val="0"/>
          <w:divBdr>
            <w:top w:val="none" w:sz="0" w:space="0" w:color="auto"/>
            <w:left w:val="none" w:sz="0" w:space="0" w:color="auto"/>
            <w:bottom w:val="none" w:sz="0" w:space="0" w:color="auto"/>
            <w:right w:val="none" w:sz="0" w:space="0" w:color="auto"/>
          </w:divBdr>
        </w:div>
      </w:divsChild>
    </w:div>
    <w:div w:id="1599871491">
      <w:bodyDiv w:val="1"/>
      <w:marLeft w:val="0"/>
      <w:marRight w:val="0"/>
      <w:marTop w:val="0"/>
      <w:marBottom w:val="0"/>
      <w:divBdr>
        <w:top w:val="none" w:sz="0" w:space="0" w:color="auto"/>
        <w:left w:val="none" w:sz="0" w:space="0" w:color="auto"/>
        <w:bottom w:val="none" w:sz="0" w:space="0" w:color="auto"/>
        <w:right w:val="none" w:sz="0" w:space="0" w:color="auto"/>
      </w:divBdr>
    </w:div>
    <w:div w:id="1808935293">
      <w:bodyDiv w:val="1"/>
      <w:marLeft w:val="0"/>
      <w:marRight w:val="0"/>
      <w:marTop w:val="0"/>
      <w:marBottom w:val="0"/>
      <w:divBdr>
        <w:top w:val="none" w:sz="0" w:space="0" w:color="auto"/>
        <w:left w:val="none" w:sz="0" w:space="0" w:color="auto"/>
        <w:bottom w:val="none" w:sz="0" w:space="0" w:color="auto"/>
        <w:right w:val="none" w:sz="0" w:space="0" w:color="auto"/>
      </w:divBdr>
    </w:div>
    <w:div w:id="19702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nlinestudent.uconn.edu/learn-more/" TargetMode="External"/><Relationship Id="rId21" Type="http://schemas.openxmlformats.org/officeDocument/2006/relationships/hyperlink" Target="https://saylordotorg.github.io/text_international-finance-theory-and-policy/s05-06-u-s-balance-of-payments-statis.html" TargetMode="External"/><Relationship Id="rId42" Type="http://schemas.openxmlformats.org/officeDocument/2006/relationships/hyperlink" Target="https://saylordotorg.github.io/text_international-finance-theory-and-policy/s08-06-exchange-rate-effects-of-chang.html" TargetMode="External"/><Relationship Id="rId63" Type="http://schemas.openxmlformats.org/officeDocument/2006/relationships/hyperlink" Target="https://saylordotorg.github.io/text_international-finance-theory-and-policy/s10-11-effect-of-a-real-gdp-increase-.html" TargetMode="External"/><Relationship Id="rId84" Type="http://schemas.openxmlformats.org/officeDocument/2006/relationships/hyperlink" Target="https://saylordotorg.github.io/text_international-finance-theory-and-policy/s12-04-derivation-of-the-aa-curve.html" TargetMode="External"/><Relationship Id="rId138" Type="http://schemas.openxmlformats.org/officeDocument/2006/relationships/hyperlink" Target="https://www.google.com/edu/trust/" TargetMode="External"/><Relationship Id="rId107" Type="http://schemas.openxmlformats.org/officeDocument/2006/relationships/hyperlink" Target="https://saylordotorg.github.io/text_international-finance-theory-and-policy/s15-05-reserve-country-monetary-polic.html" TargetMode="External"/><Relationship Id="rId11" Type="http://schemas.openxmlformats.org/officeDocument/2006/relationships/hyperlink" Target="https://saylordotorg.github.io/text_international-finance-theory-and-policy/s04-01-the-international-economy-and-.html" TargetMode="External"/><Relationship Id="rId32" Type="http://schemas.openxmlformats.org/officeDocument/2006/relationships/hyperlink" Target="https://saylordotorg.github.io/text_international-finance-theory-and-policy/s07-02-exchange-rate-definitions.html" TargetMode="External"/><Relationship Id="rId53" Type="http://schemas.openxmlformats.org/officeDocument/2006/relationships/hyperlink" Target="https://saylordotorg.github.io/text_international-finance-theory-and-policy/s10-01-overview-of-interest-rate-dete.html" TargetMode="External"/><Relationship Id="rId74" Type="http://schemas.openxmlformats.org/officeDocument/2006/relationships/hyperlink" Target="https://saylordotorg.github.io/text_international-finance-theory-and-policy/s11-07-the-aggregate-demand-function.html" TargetMode="External"/><Relationship Id="rId128" Type="http://schemas.openxmlformats.org/officeDocument/2006/relationships/hyperlink" Target="https://counseling.uconn.edu/" TargetMode="External"/><Relationship Id="rId5" Type="http://schemas.openxmlformats.org/officeDocument/2006/relationships/webSettings" Target="webSettings.xml"/><Relationship Id="rId90" Type="http://schemas.openxmlformats.org/officeDocument/2006/relationships/hyperlink" Target="https://saylordotorg.github.io/text_international-finance-theory-and-policy/s13-01-overview-of-policy-with-floati.html" TargetMode="External"/><Relationship Id="rId95" Type="http://schemas.openxmlformats.org/officeDocument/2006/relationships/hyperlink" Target="https://saylordotorg.github.io/text_international-finance-theory-and-policy/s14-fixed-exchange-rates.html" TargetMode="External"/><Relationship Id="rId22" Type="http://schemas.openxmlformats.org/officeDocument/2006/relationships/hyperlink" Target="https://saylordotorg.github.io/text_international-finance-theory-and-policy/s05-07-the-twin-deficit-identity.html" TargetMode="External"/><Relationship Id="rId27" Type="http://schemas.openxmlformats.org/officeDocument/2006/relationships/hyperlink" Target="https://saylordotorg.github.io/text_international-finance-theory-and-policy/s06-03-the-national-welfare-effects-o.html" TargetMode="External"/><Relationship Id="rId43" Type="http://schemas.openxmlformats.org/officeDocument/2006/relationships/hyperlink" Target="https://saylordotorg.github.io/text_international-finance-theory-and-policy/s08-07-exchange-rate-effects-of-chang.html" TargetMode="External"/><Relationship Id="rId48" Type="http://schemas.openxmlformats.org/officeDocument/2006/relationships/hyperlink" Target="https://saylordotorg.github.io/text_international-finance-theory-and-policy/s09-04-problems-and-extensions-of-ppp.html" TargetMode="External"/><Relationship Id="rId64" Type="http://schemas.openxmlformats.org/officeDocument/2006/relationships/hyperlink" Target="https://saylordotorg.github.io/text_international-finance-theory-and-policy/s10-12-integrating-the-money-market-a.html" TargetMode="External"/><Relationship Id="rId69" Type="http://schemas.openxmlformats.org/officeDocument/2006/relationships/hyperlink" Target="https://saylordotorg.github.io/text_international-finance-theory-and-policy/s11-02-aggregate-demand-for-goods-and.html" TargetMode="External"/><Relationship Id="rId113" Type="http://schemas.openxmlformats.org/officeDocument/2006/relationships/hyperlink" Target="https://saylordotorg.github.io/text_international-finance-theory-and-policy/s16-03-inflationary-consequences-of-e.html" TargetMode="External"/><Relationship Id="rId118" Type="http://schemas.openxmlformats.org/officeDocument/2006/relationships/hyperlink" Target="https://dos.uconn.edu/" TargetMode="External"/><Relationship Id="rId134" Type="http://schemas.openxmlformats.org/officeDocument/2006/relationships/hyperlink" Target="http://www.adobe.com/products/acrobat/readstep2.html" TargetMode="External"/><Relationship Id="rId139" Type="http://schemas.openxmlformats.org/officeDocument/2006/relationships/hyperlink" Target="https://uconn.onthehub.com" TargetMode="External"/><Relationship Id="rId80" Type="http://schemas.openxmlformats.org/officeDocument/2006/relationships/hyperlink" Target="https://saylordotorg.github.io/text_international-finance-theory-and-policy/s12-the-aa-dd-model.html" TargetMode="External"/><Relationship Id="rId85" Type="http://schemas.openxmlformats.org/officeDocument/2006/relationships/hyperlink" Target="https://saylordotorg.github.io/text_international-finance-theory-and-policy/s12-05-shifting-the-aa-curve.html" TargetMode="External"/><Relationship Id="rId12" Type="http://schemas.openxmlformats.org/officeDocument/2006/relationships/hyperlink" Target="https://saylordotorg.github.io/text_international-finance-theory-and-policy/s04-02-gdp-unemployment-inflation-and.html" TargetMode="External"/><Relationship Id="rId17" Type="http://schemas.openxmlformats.org/officeDocument/2006/relationships/hyperlink" Target="https://saylordotorg.github.io/text_international-finance-theory-and-policy/s05-02-national-income-or-product-ide.html" TargetMode="External"/><Relationship Id="rId33" Type="http://schemas.openxmlformats.org/officeDocument/2006/relationships/hyperlink" Target="https://saylordotorg.github.io/text_international-finance-theory-and-policy/s07-03-calculating-rate-of-returns-on.html" TargetMode="External"/><Relationship Id="rId38" Type="http://schemas.openxmlformats.org/officeDocument/2006/relationships/hyperlink" Target="https://saylordotorg.github.io/text_international-finance-theory-and-policy/s08-02-comparative-statics-in-the-irp.html" TargetMode="External"/><Relationship Id="rId59" Type="http://schemas.openxmlformats.org/officeDocument/2006/relationships/hyperlink" Target="https://saylordotorg.github.io/text_international-finance-theory-and-policy/s10-07-money-functions-and-equilibriu.html" TargetMode="External"/><Relationship Id="rId103" Type="http://schemas.openxmlformats.org/officeDocument/2006/relationships/hyperlink" Target="https://saylordotorg.github.io/text_international-finance-theory-and-policy/s15-01-overview-of-policy-with-fixed-.html" TargetMode="External"/><Relationship Id="rId108" Type="http://schemas.openxmlformats.org/officeDocument/2006/relationships/hyperlink" Target="https://saylordotorg.github.io/text_international-finance-theory-and-policy/s15-06-currency-crises-and-capital-fl.html" TargetMode="External"/><Relationship Id="rId124" Type="http://schemas.openxmlformats.org/officeDocument/2006/relationships/hyperlink" Target="https://counseling.uconn.edu/" TargetMode="External"/><Relationship Id="rId129" Type="http://schemas.openxmlformats.org/officeDocument/2006/relationships/hyperlink" Target="https://nam10.safelinks.protection.outlook.com/?url=https%3A%2F%2Fcounseling.uconn.edu%2F&amp;data=02%7C01%7Csuzanne.lafleur%40uconn.edu%7C8de70653941b46a391c008d82eaa9de5%7C17f1a87e2a254eaab9df9d439034b080%7C0%7C0%7C637310657616301680&amp;sdata=sV755zd9%2F4RCEkS3OHYwdjGjGkZRLNVdHklZLtnhHSI%3D&amp;reserved=0" TargetMode="External"/><Relationship Id="rId54" Type="http://schemas.openxmlformats.org/officeDocument/2006/relationships/hyperlink" Target="https://saylordotorg.github.io/text_international-finance-theory-and-policy/s10-02-some-preliminaries.html" TargetMode="External"/><Relationship Id="rId70" Type="http://schemas.openxmlformats.org/officeDocument/2006/relationships/hyperlink" Target="https://saylordotorg.github.io/text_international-finance-theory-and-policy/s11-03-consumption-demand.html" TargetMode="External"/><Relationship Id="rId75" Type="http://schemas.openxmlformats.org/officeDocument/2006/relationships/hyperlink" Target="https://saylordotorg.github.io/text_international-finance-theory-and-policy/s11-08-the-keynesian-cross-diagram.html" TargetMode="External"/><Relationship Id="rId91" Type="http://schemas.openxmlformats.org/officeDocument/2006/relationships/hyperlink" Target="https://saylordotorg.github.io/text_international-finance-theory-and-policy/s13-02-monetary-policy-with-floating-.html" TargetMode="External"/><Relationship Id="rId96" Type="http://schemas.openxmlformats.org/officeDocument/2006/relationships/hyperlink" Target="https://saylordotorg.github.io/text_international-finance-theory-and-policy/s14-01-overview-of-fixed-exchange-rat.html" TargetMode="External"/><Relationship Id="rId140" Type="http://schemas.openxmlformats.org/officeDocument/2006/relationships/hyperlink" Target="http://www.microsoft.com/enable/microsoft/mission.aspx"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aylordotorg.github.io/text_international-finance-theory-and-policy/s05-08-international-investment-posit.html" TargetMode="External"/><Relationship Id="rId28" Type="http://schemas.openxmlformats.org/officeDocument/2006/relationships/hyperlink" Target="https://saylordotorg.github.io/text_international-finance-theory-and-policy/s06-04-some-further-complications.html" TargetMode="External"/><Relationship Id="rId49" Type="http://schemas.openxmlformats.org/officeDocument/2006/relationships/hyperlink" Target="https://saylordotorg.github.io/text_international-finance-theory-and-policy/s09-05-ppp-in-the-long-run.html" TargetMode="External"/><Relationship Id="rId114" Type="http://schemas.openxmlformats.org/officeDocument/2006/relationships/hyperlink" Target="https://saylordotorg.github.io/text_international-finance-theory-and-policy/s16-04-monetary-autonomy-and-exchange.html" TargetMode="External"/><Relationship Id="rId119" Type="http://schemas.openxmlformats.org/officeDocument/2006/relationships/hyperlink" Target="https://achieve.uconn.edu/" TargetMode="External"/><Relationship Id="rId44" Type="http://schemas.openxmlformats.org/officeDocument/2006/relationships/hyperlink" Target="https://saylordotorg.github.io/text_international-finance-theory-and-policy/s09-purchasing-power-parity.html" TargetMode="External"/><Relationship Id="rId60" Type="http://schemas.openxmlformats.org/officeDocument/2006/relationships/hyperlink" Target="https://saylordotorg.github.io/text_international-finance-theory-and-policy/s10-08-money-market-equilibrium-stori.html" TargetMode="External"/><Relationship Id="rId65" Type="http://schemas.openxmlformats.org/officeDocument/2006/relationships/hyperlink" Target="https://saylordotorg.github.io/text_international-finance-theory-and-policy/s10-13-comparative-statics-in-the-com.html" TargetMode="External"/><Relationship Id="rId81" Type="http://schemas.openxmlformats.org/officeDocument/2006/relationships/hyperlink" Target="https://saylordotorg.github.io/text_international-finance-theory-and-policy/s12-01-overview-of-the-aa-dd-model.html" TargetMode="External"/><Relationship Id="rId86" Type="http://schemas.openxmlformats.org/officeDocument/2006/relationships/hyperlink" Target="https://saylordotorg.github.io/text_international-finance-theory-and-policy/s12-06-superequilibrium-combining-dd-.html" TargetMode="External"/><Relationship Id="rId130" Type="http://schemas.openxmlformats.org/officeDocument/2006/relationships/hyperlink" Target="https://onlinestudent.uconn.edu/learn--more/" TargetMode="External"/><Relationship Id="rId135" Type="http://schemas.openxmlformats.org/officeDocument/2006/relationships/hyperlink" Target="http://www.adobe.com/accessibility/products/reader.html" TargetMode="External"/><Relationship Id="rId13" Type="http://schemas.openxmlformats.org/officeDocument/2006/relationships/hyperlink" Target="https://saylordotorg.github.io/text_international-finance-theory-and-policy/s04-03-exchange-rate-regimes-trade-ba.html" TargetMode="External"/><Relationship Id="rId18" Type="http://schemas.openxmlformats.org/officeDocument/2006/relationships/hyperlink" Target="https://saylordotorg.github.io/text_international-finance-theory-and-policy/s05-03-u-s-national-income-statistics.html" TargetMode="External"/><Relationship Id="rId39" Type="http://schemas.openxmlformats.org/officeDocument/2006/relationships/hyperlink" Target="https://saylordotorg.github.io/text_international-finance-theory-and-policy/s08-03-forex-equilibrium-with-the-rat.html" TargetMode="External"/><Relationship Id="rId109" Type="http://schemas.openxmlformats.org/officeDocument/2006/relationships/hyperlink" Target="https://saylordotorg.github.io/text_international-finance-theory-and-policy/s15-07-case-study-the-breakup-of-the-.html" TargetMode="External"/><Relationship Id="rId34" Type="http://schemas.openxmlformats.org/officeDocument/2006/relationships/hyperlink" Target="https://saylordotorg.github.io/text_international-finance-theory-and-policy/s07-04-interpretation-of-the-rate-of-.html" TargetMode="External"/><Relationship Id="rId50" Type="http://schemas.openxmlformats.org/officeDocument/2006/relationships/hyperlink" Target="https://saylordotorg.github.io/text_international-finance-theory-and-policy/s09-06-overvaluation-and-undervaluati.html" TargetMode="External"/><Relationship Id="rId55" Type="http://schemas.openxmlformats.org/officeDocument/2006/relationships/hyperlink" Target="https://saylordotorg.github.io/text_international-finance-theory-and-policy/s10-03-what-is-money.html" TargetMode="External"/><Relationship Id="rId76" Type="http://schemas.openxmlformats.org/officeDocument/2006/relationships/hyperlink" Target="https://saylordotorg.github.io/text_international-finance-theory-and-policy/s11-09-goods-and-services-market-equi.html" TargetMode="External"/><Relationship Id="rId97" Type="http://schemas.openxmlformats.org/officeDocument/2006/relationships/hyperlink" Target="https://saylordotorg.github.io/text_international-finance-theory-and-policy/s14-02-fixed-exchange-rate-systems.html" TargetMode="External"/><Relationship Id="rId104" Type="http://schemas.openxmlformats.org/officeDocument/2006/relationships/hyperlink" Target="https://saylordotorg.github.io/text_international-finance-theory-and-policy/s15-02-monetary-policy-with-fixed-exc.html" TargetMode="External"/><Relationship Id="rId120" Type="http://schemas.openxmlformats.org/officeDocument/2006/relationships/hyperlink" Target="https://writingcenter.uconn.edu/" TargetMode="External"/><Relationship Id="rId125" Type="http://schemas.openxmlformats.org/officeDocument/2006/relationships/hyperlink" Target="https://nexus.uconn.edu/secure_per/studygroups/video.php" TargetMode="External"/><Relationship Id="rId141" Type="http://schemas.openxmlformats.org/officeDocument/2006/relationships/hyperlink" Target="https://privacy.microsoft.com/en-us/privacystatement/" TargetMode="External"/><Relationship Id="rId7" Type="http://schemas.openxmlformats.org/officeDocument/2006/relationships/endnotes" Target="endnotes.xml"/><Relationship Id="rId71" Type="http://schemas.openxmlformats.org/officeDocument/2006/relationships/hyperlink" Target="https://saylordotorg.github.io/text_international-finance-theory-and-policy/s11-04-investment-demand.html" TargetMode="External"/><Relationship Id="rId92" Type="http://schemas.openxmlformats.org/officeDocument/2006/relationships/hyperlink" Target="https://saylordotorg.github.io/text_international-finance-theory-and-policy/s13-03-fiscal-policy-with-floating-ex.html" TargetMode="External"/><Relationship Id="rId2" Type="http://schemas.openxmlformats.org/officeDocument/2006/relationships/numbering" Target="numbering.xml"/><Relationship Id="rId29" Type="http://schemas.openxmlformats.org/officeDocument/2006/relationships/hyperlink" Target="https://saylordotorg.github.io/text_international-finance-theory-and-policy/s06-05-how-to-evaluate-trade-imbalanc.html" TargetMode="External"/><Relationship Id="rId24" Type="http://schemas.openxmlformats.org/officeDocument/2006/relationships/hyperlink" Target="https://saylordotorg.github.io/text_international-finance-theory-and-policy/s06-the-whole-truth-about-trade-im.html" TargetMode="External"/><Relationship Id="rId40" Type="http://schemas.openxmlformats.org/officeDocument/2006/relationships/hyperlink" Target="https://saylordotorg.github.io/text_international-finance-theory-and-policy/s08-04-exchange-rate-equilibrium-stor.html" TargetMode="External"/><Relationship Id="rId45" Type="http://schemas.openxmlformats.org/officeDocument/2006/relationships/hyperlink" Target="https://saylordotorg.github.io/text_international-finance-theory-and-policy/s09-01-overview-of-purchasing-power-p.html" TargetMode="External"/><Relationship Id="rId66" Type="http://schemas.openxmlformats.org/officeDocument/2006/relationships/hyperlink" Target="https://saylordotorg.github.io/text_international-finance-theory-and-policy/s10-14-money-supply-and-long-run-pric.html" TargetMode="External"/><Relationship Id="rId87" Type="http://schemas.openxmlformats.org/officeDocument/2006/relationships/hyperlink" Target="https://saylordotorg.github.io/text_international-finance-theory-and-policy/s12-07-adjustment-to-the-superequilib.html" TargetMode="External"/><Relationship Id="rId110" Type="http://schemas.openxmlformats.org/officeDocument/2006/relationships/hyperlink" Target="https://saylordotorg.github.io/text_international-finance-theory-and-policy/s16-fixed-versus-floating-exchange.html" TargetMode="External"/><Relationship Id="rId115" Type="http://schemas.openxmlformats.org/officeDocument/2006/relationships/hyperlink" Target="https://saylordotorg.github.io/text_international-finance-theory-and-policy/s16-05-which-is-better-fixed-or-float.html" TargetMode="External"/><Relationship Id="rId131" Type="http://schemas.openxmlformats.org/officeDocument/2006/relationships/hyperlink" Target="http://csd.uconn.edu/" TargetMode="External"/><Relationship Id="rId136" Type="http://schemas.openxmlformats.org/officeDocument/2006/relationships/hyperlink" Target="http://www.adobe.com/privacy.html" TargetMode="External"/><Relationship Id="rId61" Type="http://schemas.openxmlformats.org/officeDocument/2006/relationships/hyperlink" Target="https://saylordotorg.github.io/text_international-finance-theory-and-policy/s10-09-effects-of-a-money-supply-incr.html" TargetMode="External"/><Relationship Id="rId82" Type="http://schemas.openxmlformats.org/officeDocument/2006/relationships/hyperlink" Target="https://saylordotorg.github.io/text_international-finance-theory-and-policy/s12-02-derivation-of-the-dd-curve.html" TargetMode="External"/><Relationship Id="rId19" Type="http://schemas.openxmlformats.org/officeDocument/2006/relationships/hyperlink" Target="https://saylordotorg.github.io/text_international-finance-theory-and-policy/s05-04-balance-of-payments-accounts-d.html" TargetMode="External"/><Relationship Id="rId14" Type="http://schemas.openxmlformats.org/officeDocument/2006/relationships/hyperlink" Target="https://saylordotorg.github.io/text_international-finance-theory-and-policy/s04-04-business-cycles-economic-ups-a.html" TargetMode="External"/><Relationship Id="rId30" Type="http://schemas.openxmlformats.org/officeDocument/2006/relationships/hyperlink" Target="https://saylordotorg.github.io/text_international-finance-theory-and-policy/s07-foreign-exchange-markets-and-r.html" TargetMode="External"/><Relationship Id="rId35" Type="http://schemas.openxmlformats.org/officeDocument/2006/relationships/hyperlink" Target="https://saylordotorg.github.io/text_international-finance-theory-and-policy/s07-05-applying-the-rate-of-return-fo.html" TargetMode="External"/><Relationship Id="rId56" Type="http://schemas.openxmlformats.org/officeDocument/2006/relationships/hyperlink" Target="https://saylordotorg.github.io/text_international-finance-theory-and-policy/s10-04-money-supply-measures.html" TargetMode="External"/><Relationship Id="rId77" Type="http://schemas.openxmlformats.org/officeDocument/2006/relationships/hyperlink" Target="https://saylordotorg.github.io/text_international-finance-theory-and-policy/s11-10-effect-of-an-increase-in-gover.html" TargetMode="External"/><Relationship Id="rId100" Type="http://schemas.openxmlformats.org/officeDocument/2006/relationships/hyperlink" Target="https://saylordotorg.github.io/text_international-finance-theory-and-policy/s14-05-balance-of-payments-deficits-a.html" TargetMode="External"/><Relationship Id="rId105" Type="http://schemas.openxmlformats.org/officeDocument/2006/relationships/hyperlink" Target="https://saylordotorg.github.io/text_international-finance-theory-and-policy/s15-03-fiscal-policy-with-fixed-excha.html" TargetMode="External"/><Relationship Id="rId126" Type="http://schemas.openxmlformats.org/officeDocument/2006/relationships/hyperlink" Target="https://login.uconn.edu/cas/login?service=https%3a%2f%2fnexus.uconn.edu%2fsecure_per%2fstudygroups%2findex.php" TargetMode="External"/><Relationship Id="rId8" Type="http://schemas.openxmlformats.org/officeDocument/2006/relationships/hyperlink" Target="mailto:paul.tomolonis@uconn.edu" TargetMode="External"/><Relationship Id="rId51" Type="http://schemas.openxmlformats.org/officeDocument/2006/relationships/hyperlink" Target="https://saylordotorg.github.io/text_international-finance-theory-and-policy/s09-07-ppp-and-cross-country-comparis.html" TargetMode="External"/><Relationship Id="rId72" Type="http://schemas.openxmlformats.org/officeDocument/2006/relationships/hyperlink" Target="https://saylordotorg.github.io/text_international-finance-theory-and-policy/s11-05-government-demand.html" TargetMode="External"/><Relationship Id="rId93" Type="http://schemas.openxmlformats.org/officeDocument/2006/relationships/hyperlink" Target="https://saylordotorg.github.io/text_international-finance-theory-and-policy/s13-04-expansionary-monetary-policy-w.html" TargetMode="External"/><Relationship Id="rId98" Type="http://schemas.openxmlformats.org/officeDocument/2006/relationships/hyperlink" Target="https://saylordotorg.github.io/text_international-finance-theory-and-policy/s14-03-interest-rate-parity-with-fixe.html" TargetMode="External"/><Relationship Id="rId121" Type="http://schemas.openxmlformats.org/officeDocument/2006/relationships/hyperlink" Target="https://qcenter.uconn.edu/" TargetMode="External"/><Relationship Id="rId142" Type="http://schemas.openxmlformats.org/officeDocument/2006/relationships/hyperlink" Target="https://privacy.uconn.edu/" TargetMode="External"/><Relationship Id="rId3" Type="http://schemas.openxmlformats.org/officeDocument/2006/relationships/styles" Target="styles.xml"/><Relationship Id="rId25" Type="http://schemas.openxmlformats.org/officeDocument/2006/relationships/hyperlink" Target="https://saylordotorg.github.io/text_international-finance-theory-and-policy/s06-01-overview-of-trade-imbalances.html" TargetMode="External"/><Relationship Id="rId46" Type="http://schemas.openxmlformats.org/officeDocument/2006/relationships/hyperlink" Target="https://saylordotorg.github.io/text_international-finance-theory-and-policy/s09-02-the-consumer-price-index-cpi-a.html" TargetMode="External"/><Relationship Id="rId67" Type="http://schemas.openxmlformats.org/officeDocument/2006/relationships/hyperlink" Target="https://saylordotorg.github.io/text_international-finance-theory-and-policy/s11-national-output-determination.html" TargetMode="External"/><Relationship Id="rId116" Type="http://schemas.openxmlformats.org/officeDocument/2006/relationships/hyperlink" Target="https://policy.uconn.edu/2012/08/22/credit-hour/" TargetMode="External"/><Relationship Id="rId137" Type="http://schemas.openxmlformats.org/officeDocument/2006/relationships/hyperlink" Target="https://www.google.com/accessibility/" TargetMode="External"/><Relationship Id="rId20" Type="http://schemas.openxmlformats.org/officeDocument/2006/relationships/hyperlink" Target="https://saylordotorg.github.io/text_international-finance-theory-and-policy/s05-05-recording-transactions-on-the-.html" TargetMode="External"/><Relationship Id="rId41" Type="http://schemas.openxmlformats.org/officeDocument/2006/relationships/hyperlink" Target="https://saylordotorg.github.io/text_international-finance-theory-and-policy/s08-05-exchange-rate-effects-of-chang.html" TargetMode="External"/><Relationship Id="rId62" Type="http://schemas.openxmlformats.org/officeDocument/2006/relationships/hyperlink" Target="https://saylordotorg.github.io/text_international-finance-theory-and-policy/s10-10-effect-of-a-price-level-increa.html" TargetMode="External"/><Relationship Id="rId83" Type="http://schemas.openxmlformats.org/officeDocument/2006/relationships/hyperlink" Target="https://saylordotorg.github.io/text_international-finance-theory-and-policy/s12-03-shifting-the-dd-curve.html" TargetMode="External"/><Relationship Id="rId88" Type="http://schemas.openxmlformats.org/officeDocument/2006/relationships/hyperlink" Target="https://saylordotorg.github.io/text_international-finance-theory-and-policy/s12-08-aa-dd-and-the-current-account-.html" TargetMode="External"/><Relationship Id="rId111" Type="http://schemas.openxmlformats.org/officeDocument/2006/relationships/hyperlink" Target="https://saylordotorg.github.io/text_international-finance-theory-and-policy/s16-01-overview-of-fixed-versus-float.html" TargetMode="External"/><Relationship Id="rId132" Type="http://schemas.openxmlformats.org/officeDocument/2006/relationships/hyperlink" Target="http://www.blackboard.com/platforms/learn/resources/accessibility.aspx" TargetMode="External"/><Relationship Id="rId15" Type="http://schemas.openxmlformats.org/officeDocument/2006/relationships/hyperlink" Target="https://saylordotorg.github.io/text_international-finance-theory-and-policy/s05-national-income-and-the-balanc.html" TargetMode="External"/><Relationship Id="rId36" Type="http://schemas.openxmlformats.org/officeDocument/2006/relationships/hyperlink" Target="https://saylordotorg.github.io/text_international-finance-theory-and-policy/s08-interest-rate-parity.html" TargetMode="External"/><Relationship Id="rId57" Type="http://schemas.openxmlformats.org/officeDocument/2006/relationships/hyperlink" Target="https://saylordotorg.github.io/text_international-finance-theory-and-policy/s10-05-controlling-the-money-supply.html" TargetMode="External"/><Relationship Id="rId106" Type="http://schemas.openxmlformats.org/officeDocument/2006/relationships/hyperlink" Target="https://saylordotorg.github.io/text_international-finance-theory-and-policy/s15-04-exchange-rate-policy-with-fixe.html" TargetMode="External"/><Relationship Id="rId127" Type="http://schemas.openxmlformats.org/officeDocument/2006/relationships/hyperlink" Target="https://nexus.uconn.edu/secure_per/studygroups/index.php" TargetMode="External"/><Relationship Id="rId10" Type="http://schemas.openxmlformats.org/officeDocument/2006/relationships/hyperlink" Target="https://saylordotorg.github.io/text_international-finance-theory-and-policy/s04-introductory-finance-issues-cu.html" TargetMode="External"/><Relationship Id="rId31" Type="http://schemas.openxmlformats.org/officeDocument/2006/relationships/hyperlink" Target="https://saylordotorg.github.io/text_international-finance-theory-and-policy/s07-01-the-forex-participants-and-obj.html" TargetMode="External"/><Relationship Id="rId52" Type="http://schemas.openxmlformats.org/officeDocument/2006/relationships/hyperlink" Target="https://saylordotorg.github.io/text_international-finance-theory-and-policy/s10-interest-rate-determination.html" TargetMode="External"/><Relationship Id="rId73" Type="http://schemas.openxmlformats.org/officeDocument/2006/relationships/hyperlink" Target="https://saylordotorg.github.io/text_international-finance-theory-and-policy/s11-06-export-and-import-demand.html" TargetMode="External"/><Relationship Id="rId78" Type="http://schemas.openxmlformats.org/officeDocument/2006/relationships/hyperlink" Target="https://saylordotorg.github.io/text_international-finance-theory-and-policy/s11-11-effect-of-an-increase-in-the-u.html" TargetMode="External"/><Relationship Id="rId94" Type="http://schemas.openxmlformats.org/officeDocument/2006/relationships/hyperlink" Target="https://saylordotorg.github.io/text_international-finance-theory-and-policy/s13-05-foreign-exchange-interventions.html" TargetMode="External"/><Relationship Id="rId99" Type="http://schemas.openxmlformats.org/officeDocument/2006/relationships/hyperlink" Target="https://saylordotorg.github.io/text_international-finance-theory-and-policy/s14-04-central-bank-intervention-with.html" TargetMode="External"/><Relationship Id="rId101" Type="http://schemas.openxmlformats.org/officeDocument/2006/relationships/hyperlink" Target="https://saylordotorg.github.io/text_international-finance-theory-and-policy/s14-06-black-markets.html" TargetMode="External"/><Relationship Id="rId122" Type="http://schemas.openxmlformats.org/officeDocument/2006/relationships/hyperlink" Target="https://csd.uconn.edu/" TargetMode="External"/><Relationship Id="rId143" Type="http://schemas.openxmlformats.org/officeDocument/2006/relationships/hyperlink" Target="http://www.oire.uconn.edu/" TargetMode="External"/><Relationship Id="rId4" Type="http://schemas.openxmlformats.org/officeDocument/2006/relationships/settings" Target="settings.xml"/><Relationship Id="rId9" Type="http://schemas.openxmlformats.org/officeDocument/2006/relationships/hyperlink" Target="https://saylordotorg.github.io/text_international-finance-theory-and-policy/" TargetMode="External"/><Relationship Id="rId26" Type="http://schemas.openxmlformats.org/officeDocument/2006/relationships/hyperlink" Target="https://saylordotorg.github.io/text_international-finance-theory-and-policy/s06-02-trade-imbalances-and-jobs.html" TargetMode="External"/><Relationship Id="rId47" Type="http://schemas.openxmlformats.org/officeDocument/2006/relationships/hyperlink" Target="https://saylordotorg.github.io/text_international-finance-theory-and-policy/s09-03-ppp-as-a-theory-of-exchange-ra.html" TargetMode="External"/><Relationship Id="rId68" Type="http://schemas.openxmlformats.org/officeDocument/2006/relationships/hyperlink" Target="https://saylordotorg.github.io/text_international-finance-theory-and-policy/s11-01-overview-of-national-output-de.html" TargetMode="External"/><Relationship Id="rId89" Type="http://schemas.openxmlformats.org/officeDocument/2006/relationships/hyperlink" Target="https://saylordotorg.github.io/text_international-finance-theory-and-policy/s13-policy-effects-with-floating-e.html" TargetMode="External"/><Relationship Id="rId112" Type="http://schemas.openxmlformats.org/officeDocument/2006/relationships/hyperlink" Target="https://saylordotorg.github.io/text_international-finance-theory-and-policy/s16-02-exchange-rate-volatility-and-r.html" TargetMode="External"/><Relationship Id="rId133" Type="http://schemas.openxmlformats.org/officeDocument/2006/relationships/hyperlink" Target="http://www.blackboard.com/footer/privacy-policy.aspx" TargetMode="External"/><Relationship Id="rId16" Type="http://schemas.openxmlformats.org/officeDocument/2006/relationships/hyperlink" Target="https://saylordotorg.github.io/text_international-finance-theory-and-policy/s05-01-national-income-and-product-ac.html" TargetMode="External"/><Relationship Id="rId37" Type="http://schemas.openxmlformats.org/officeDocument/2006/relationships/hyperlink" Target="https://saylordotorg.github.io/text_international-finance-theory-and-policy/s08-01-overview-of-interest-rate-pari.html" TargetMode="External"/><Relationship Id="rId58" Type="http://schemas.openxmlformats.org/officeDocument/2006/relationships/hyperlink" Target="https://saylordotorg.github.io/text_international-finance-theory-and-policy/s10-06-money-demand.html" TargetMode="External"/><Relationship Id="rId79" Type="http://schemas.openxmlformats.org/officeDocument/2006/relationships/hyperlink" Target="https://saylordotorg.github.io/text_international-finance-theory-and-policy/s11-12-the-j-curve-effect.html" TargetMode="External"/><Relationship Id="rId102" Type="http://schemas.openxmlformats.org/officeDocument/2006/relationships/hyperlink" Target="https://saylordotorg.github.io/text_international-finance-theory-and-policy/s15-policy-effects-with-fixed-exch.html" TargetMode="External"/><Relationship Id="rId123" Type="http://schemas.openxmlformats.org/officeDocument/2006/relationships/hyperlink" Target="https://titleix.uconn.edu/title-ix-at-uconn/about-title-ix-uconn/"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71B5B-BAB3-449B-A45B-FD22CFEC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16</Pages>
  <Words>6716</Words>
  <Characters>38282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Western New England College</vt:lpstr>
    </vt:vector>
  </TitlesOfParts>
  <Company>WNEC</Company>
  <LinksUpToDate>false</LinksUpToDate>
  <CharactersWithSpaces>44909</CharactersWithSpaces>
  <SharedDoc>false</SharedDoc>
  <HLinks>
    <vt:vector size="6" baseType="variant">
      <vt:variant>
        <vt:i4>1900669</vt:i4>
      </vt:variant>
      <vt:variant>
        <vt:i4>0</vt:i4>
      </vt:variant>
      <vt:variant>
        <vt:i4>0</vt:i4>
      </vt:variant>
      <vt:variant>
        <vt:i4>5</vt:i4>
      </vt:variant>
      <vt:variant>
        <vt:lpwstr>mailto:firstname.lastname@uconn.edu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England College</dc:title>
  <dc:creator>asingh</dc:creator>
  <cp:lastModifiedBy>Paul Tomolonis</cp:lastModifiedBy>
  <cp:revision>27</cp:revision>
  <cp:lastPrinted>2003-08-24T21:20:00Z</cp:lastPrinted>
  <dcterms:created xsi:type="dcterms:W3CDTF">2022-01-17T14:51:00Z</dcterms:created>
  <dcterms:modified xsi:type="dcterms:W3CDTF">2023-10-16T20:10:00Z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4f9dd6-a4b8-4763-a61d-db8d0cf51108_Enabled">
    <vt:lpwstr>true</vt:lpwstr>
  </property>
  <property fmtid="{D5CDD505-2E9C-101B-9397-08002B2CF9AE}" pid="3" name="MSIP_Label_cc4f9dd6-a4b8-4763-a61d-db8d0cf51108_SetDate">
    <vt:lpwstr>2023-10-16T20:10:59Z</vt:lpwstr>
  </property>
  <property fmtid="{D5CDD505-2E9C-101B-9397-08002B2CF9AE}" pid="4" name="MSIP_Label_cc4f9dd6-a4b8-4763-a61d-db8d0cf51108_Method">
    <vt:lpwstr>Standard</vt:lpwstr>
  </property>
  <property fmtid="{D5CDD505-2E9C-101B-9397-08002B2CF9AE}" pid="5" name="MSIP_Label_cc4f9dd6-a4b8-4763-a61d-db8d0cf51108_Name">
    <vt:lpwstr>defa4170-0d19-0005-0004-bc88714345d2</vt:lpwstr>
  </property>
  <property fmtid="{D5CDD505-2E9C-101B-9397-08002B2CF9AE}" pid="6" name="MSIP_Label_cc4f9dd6-a4b8-4763-a61d-db8d0cf51108_SiteId">
    <vt:lpwstr>b5a5796f-19a9-493f-9cb2-7a88b4e9b123</vt:lpwstr>
  </property>
  <property fmtid="{D5CDD505-2E9C-101B-9397-08002B2CF9AE}" pid="7" name="MSIP_Label_cc4f9dd6-a4b8-4763-a61d-db8d0cf51108_ActionId">
    <vt:lpwstr>e8dcba1d-7957-4371-a196-23b523bf41b3</vt:lpwstr>
  </property>
  <property fmtid="{D5CDD505-2E9C-101B-9397-08002B2CF9AE}" pid="8" name="MSIP_Label_cc4f9dd6-a4b8-4763-a61d-db8d0cf51108_ContentBits">
    <vt:lpwstr>0</vt:lpwstr>
  </property>
</Properties>
</file>